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1A17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</w:t>
      </w:r>
      <w:r w:rsidR="00125800">
        <w:rPr>
          <w:rFonts w:ascii="Arial" w:hAnsi="Arial" w:cs="Arial"/>
          <w:sz w:val="20"/>
          <w:szCs w:val="20"/>
        </w:rPr>
        <w:t>4</w:t>
      </w:r>
      <w:r w:rsidR="00CA16CB" w:rsidRPr="00FA0D89">
        <w:rPr>
          <w:rFonts w:ascii="Arial" w:hAnsi="Arial" w:cs="Arial"/>
          <w:sz w:val="20"/>
          <w:szCs w:val="20"/>
        </w:rPr>
        <w:t>.</w:t>
      </w:r>
      <w:r w:rsidR="00E065B4">
        <w:rPr>
          <w:rFonts w:ascii="Arial" w:hAnsi="Arial" w:cs="Arial"/>
          <w:sz w:val="20"/>
          <w:szCs w:val="20"/>
        </w:rPr>
        <w:t xml:space="preserve"> </w:t>
      </w:r>
      <w:r w:rsidR="00795DDD">
        <w:rPr>
          <w:rFonts w:ascii="Arial" w:hAnsi="Arial" w:cs="Arial"/>
          <w:sz w:val="20"/>
          <w:szCs w:val="20"/>
        </w:rPr>
        <w:t>év</w:t>
      </w:r>
      <w:r w:rsidR="00125800">
        <w:rPr>
          <w:rFonts w:ascii="Arial" w:hAnsi="Arial" w:cs="Arial"/>
          <w:sz w:val="20"/>
          <w:szCs w:val="20"/>
        </w:rPr>
        <w:t xml:space="preserve"> </w:t>
      </w:r>
      <w:r w:rsidR="000620C1">
        <w:rPr>
          <w:rFonts w:ascii="Arial" w:hAnsi="Arial" w:cs="Arial"/>
          <w:sz w:val="20"/>
          <w:szCs w:val="20"/>
        </w:rPr>
        <w:t>I-</w:t>
      </w:r>
      <w:r w:rsidR="00A840BF">
        <w:rPr>
          <w:rFonts w:ascii="Arial" w:hAnsi="Arial" w:cs="Arial"/>
          <w:sz w:val="20"/>
          <w:szCs w:val="20"/>
        </w:rPr>
        <w:t>II</w:t>
      </w:r>
      <w:r w:rsidR="00125800">
        <w:rPr>
          <w:rFonts w:ascii="Arial" w:hAnsi="Arial" w:cs="Arial"/>
          <w:sz w:val="20"/>
          <w:szCs w:val="20"/>
        </w:rPr>
        <w:t xml:space="preserve">I. </w:t>
      </w:r>
      <w:r w:rsidR="00A840BF">
        <w:rPr>
          <w:rFonts w:ascii="Arial" w:hAnsi="Arial" w:cs="Arial"/>
          <w:sz w:val="20"/>
          <w:szCs w:val="20"/>
        </w:rPr>
        <w:t>negyed</w:t>
      </w:r>
      <w:r w:rsidR="00C0017D">
        <w:rPr>
          <w:rFonts w:ascii="Arial" w:hAnsi="Arial" w:cs="Arial"/>
          <w:sz w:val="20"/>
          <w:szCs w:val="20"/>
        </w:rPr>
        <w:t>év</w:t>
      </w:r>
    </w:p>
    <w:p w:rsidR="000345BE" w:rsidRPr="006D3D1F" w:rsidRDefault="000345BE" w:rsidP="001A17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2014.</w:t>
      </w:r>
      <w:r w:rsidR="00A840BF">
        <w:rPr>
          <w:rFonts w:ascii="Arial" w:hAnsi="Arial" w:cs="Arial"/>
          <w:sz w:val="20"/>
          <w:szCs w:val="20"/>
        </w:rPr>
        <w:t>11.04</w:t>
      </w:r>
      <w:r>
        <w:rPr>
          <w:rFonts w:ascii="Arial" w:hAnsi="Arial" w:cs="Arial"/>
          <w:sz w:val="20"/>
          <w:szCs w:val="20"/>
        </w:rPr>
        <w:t>.</w:t>
      </w:r>
    </w:p>
    <w:p w:rsidR="006D3D1F" w:rsidRDefault="006D3D1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93A5F" w:rsidRPr="0048684F" w:rsidRDefault="0048684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8684F">
        <w:rPr>
          <w:rFonts w:ascii="Arial" w:hAnsi="Arial" w:cs="Arial"/>
          <w:b/>
          <w:sz w:val="20"/>
          <w:szCs w:val="20"/>
        </w:rPr>
        <w:t xml:space="preserve">A fiatalok </w:t>
      </w:r>
      <w:r w:rsidR="00044EF1">
        <w:rPr>
          <w:rFonts w:ascii="Arial" w:hAnsi="Arial" w:cs="Arial"/>
          <w:b/>
          <w:sz w:val="20"/>
          <w:szCs w:val="20"/>
        </w:rPr>
        <w:t>szerint</w:t>
      </w:r>
      <w:r w:rsidRPr="0048684F">
        <w:rPr>
          <w:rFonts w:ascii="Arial" w:hAnsi="Arial" w:cs="Arial"/>
          <w:b/>
          <w:sz w:val="20"/>
          <w:szCs w:val="20"/>
        </w:rPr>
        <w:t xml:space="preserve"> lakás nélkül nincs jövőkép</w:t>
      </w:r>
    </w:p>
    <w:p w:rsidR="00D93A5F" w:rsidRPr="00A840BF" w:rsidRDefault="00D93A5F" w:rsidP="001A1741">
      <w:pPr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0620C1" w:rsidRDefault="000620C1" w:rsidP="000620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20C1">
        <w:rPr>
          <w:rFonts w:ascii="Arial" w:hAnsi="Arial" w:cs="Arial"/>
          <w:b/>
          <w:sz w:val="20"/>
          <w:szCs w:val="20"/>
        </w:rPr>
        <w:t xml:space="preserve">Pozitív </w:t>
      </w:r>
      <w:r w:rsidR="00044EF1">
        <w:rPr>
          <w:rFonts w:ascii="Arial" w:hAnsi="Arial" w:cs="Arial"/>
          <w:b/>
          <w:sz w:val="20"/>
          <w:szCs w:val="20"/>
        </w:rPr>
        <w:t xml:space="preserve">az </w:t>
      </w:r>
      <w:r w:rsidRPr="000620C1">
        <w:rPr>
          <w:rFonts w:ascii="Arial" w:hAnsi="Arial" w:cs="Arial"/>
          <w:b/>
          <w:sz w:val="20"/>
          <w:szCs w:val="20"/>
        </w:rPr>
        <w:t>elmozdulás, de m</w:t>
      </w:r>
      <w:r w:rsidR="00D93A5F" w:rsidRPr="000620C1">
        <w:rPr>
          <w:rFonts w:ascii="Arial" w:hAnsi="Arial" w:cs="Arial"/>
          <w:b/>
          <w:sz w:val="20"/>
          <w:szCs w:val="20"/>
        </w:rPr>
        <w:t xml:space="preserve">ég mindig évszázados mélyponton a lakásépítési adat: </w:t>
      </w:r>
      <w:r w:rsidR="00D93A5F" w:rsidRPr="0048684F">
        <w:rPr>
          <w:rFonts w:ascii="Arial" w:hAnsi="Arial" w:cs="Arial"/>
          <w:b/>
          <w:sz w:val="20"/>
          <w:szCs w:val="20"/>
        </w:rPr>
        <w:t xml:space="preserve">2014. </w:t>
      </w:r>
      <w:r>
        <w:rPr>
          <w:rFonts w:ascii="Arial" w:hAnsi="Arial" w:cs="Arial"/>
          <w:b/>
          <w:sz w:val="20"/>
          <w:szCs w:val="20"/>
        </w:rPr>
        <w:t>I-</w:t>
      </w:r>
      <w:r w:rsidR="00D93A5F" w:rsidRPr="0048684F">
        <w:rPr>
          <w:rFonts w:ascii="Arial" w:hAnsi="Arial" w:cs="Arial"/>
          <w:b/>
          <w:sz w:val="20"/>
          <w:szCs w:val="20"/>
        </w:rPr>
        <w:t>I</w:t>
      </w:r>
      <w:r w:rsidR="00B6594B" w:rsidRPr="0048684F">
        <w:rPr>
          <w:rFonts w:ascii="Arial" w:hAnsi="Arial" w:cs="Arial"/>
          <w:b/>
          <w:sz w:val="20"/>
          <w:szCs w:val="20"/>
        </w:rPr>
        <w:t>II</w:t>
      </w:r>
      <w:r w:rsidR="00D93A5F" w:rsidRPr="0048684F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B6594B" w:rsidRPr="0048684F">
        <w:rPr>
          <w:rFonts w:ascii="Arial" w:hAnsi="Arial" w:cs="Arial"/>
          <w:b/>
          <w:sz w:val="20"/>
          <w:szCs w:val="20"/>
        </w:rPr>
        <w:t>negyed</w:t>
      </w:r>
      <w:r w:rsidR="00D93A5F" w:rsidRPr="0048684F">
        <w:rPr>
          <w:rFonts w:ascii="Arial" w:hAnsi="Arial" w:cs="Arial"/>
          <w:b/>
          <w:sz w:val="20"/>
          <w:szCs w:val="20"/>
        </w:rPr>
        <w:t>évében</w:t>
      </w:r>
      <w:proofErr w:type="gramEnd"/>
      <w:r w:rsidR="00D93A5F" w:rsidRPr="0048684F">
        <w:rPr>
          <w:rFonts w:ascii="Arial" w:hAnsi="Arial" w:cs="Arial"/>
          <w:b/>
          <w:sz w:val="20"/>
          <w:szCs w:val="20"/>
        </w:rPr>
        <w:t xml:space="preserve"> </w:t>
      </w:r>
      <w:r w:rsidR="00DC248A" w:rsidRPr="00DC248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DC248A" w:rsidRPr="00DC248A">
        <w:rPr>
          <w:rFonts w:ascii="Arial" w:hAnsi="Arial" w:cs="Arial"/>
          <w:b/>
          <w:sz w:val="20"/>
          <w:szCs w:val="20"/>
        </w:rPr>
        <w:t>168</w:t>
      </w:r>
      <w:r w:rsidR="00D93A5F" w:rsidRPr="00DC248A">
        <w:rPr>
          <w:rFonts w:ascii="Arial" w:hAnsi="Arial" w:cs="Arial"/>
          <w:b/>
          <w:sz w:val="20"/>
          <w:szCs w:val="20"/>
        </w:rPr>
        <w:t xml:space="preserve"> db. lakás</w:t>
      </w:r>
      <w:r w:rsidR="00D93A5F" w:rsidRPr="004A5D45">
        <w:rPr>
          <w:rFonts w:ascii="Arial" w:hAnsi="Arial" w:cs="Arial"/>
          <w:b/>
          <w:sz w:val="20"/>
          <w:szCs w:val="20"/>
        </w:rPr>
        <w:t xml:space="preserve"> épült</w:t>
      </w:r>
      <w:r>
        <w:rPr>
          <w:rFonts w:ascii="Arial" w:hAnsi="Arial" w:cs="Arial"/>
          <w:b/>
          <w:sz w:val="20"/>
          <w:szCs w:val="20"/>
        </w:rPr>
        <w:t>.</w:t>
      </w:r>
      <w:r w:rsidR="00D93A5F">
        <w:rPr>
          <w:rFonts w:ascii="Arial" w:hAnsi="Arial" w:cs="Arial"/>
          <w:b/>
          <w:sz w:val="20"/>
          <w:szCs w:val="20"/>
        </w:rPr>
        <w:t xml:space="preserve"> </w:t>
      </w:r>
      <w:r w:rsidR="0048684F">
        <w:rPr>
          <w:rFonts w:ascii="Arial" w:hAnsi="Arial" w:cs="Arial"/>
          <w:b/>
          <w:sz w:val="20"/>
          <w:szCs w:val="20"/>
        </w:rPr>
        <w:t xml:space="preserve"> </w:t>
      </w:r>
    </w:p>
    <w:p w:rsidR="00D93A5F" w:rsidRDefault="0048684F" w:rsidP="000620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684F">
        <w:rPr>
          <w:rFonts w:ascii="Arial" w:hAnsi="Arial" w:cs="Arial"/>
          <w:b/>
          <w:sz w:val="20"/>
          <w:szCs w:val="20"/>
        </w:rPr>
        <w:t>A fiatalok körében nyáron végzett kutatásaink megerősítették, hogy a fiatalok korábban alapítanának családot, vállalnának gyermeket, és nagyobb eséllyel Magyarországon képzelnék el a jövőjüket, ha támogatást kapnának a minőségi lakhatás megteremtéséhez.</w:t>
      </w:r>
    </w:p>
    <w:p w:rsidR="00C209C7" w:rsidRDefault="00C209C7" w:rsidP="00C209C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840BF" w:rsidRDefault="00946A54" w:rsidP="006B6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94B">
        <w:rPr>
          <w:rFonts w:ascii="Arial" w:hAnsi="Arial" w:cs="Arial"/>
          <w:sz w:val="20"/>
          <w:szCs w:val="20"/>
        </w:rPr>
        <w:t xml:space="preserve">Az Orbán-kormány első </w:t>
      </w:r>
      <w:r w:rsidR="004D4A62" w:rsidRPr="00B6594B">
        <w:rPr>
          <w:rFonts w:ascii="Arial" w:hAnsi="Arial" w:cs="Arial"/>
          <w:sz w:val="20"/>
          <w:szCs w:val="20"/>
        </w:rPr>
        <w:t>négy</w:t>
      </w:r>
      <w:r w:rsidR="00964221" w:rsidRPr="00B6594B">
        <w:rPr>
          <w:rFonts w:ascii="Arial" w:hAnsi="Arial" w:cs="Arial"/>
          <w:sz w:val="20"/>
          <w:szCs w:val="20"/>
        </w:rPr>
        <w:t xml:space="preserve"> évében </w:t>
      </w:r>
      <w:r w:rsidRPr="00B6594B">
        <w:rPr>
          <w:rFonts w:ascii="Arial" w:hAnsi="Arial" w:cs="Arial"/>
          <w:sz w:val="20"/>
          <w:szCs w:val="20"/>
        </w:rPr>
        <w:t xml:space="preserve">elmaradt az otthonteremtési program </w:t>
      </w:r>
      <w:r w:rsidR="00D93A5F" w:rsidRPr="00B6594B">
        <w:rPr>
          <w:rFonts w:ascii="Arial" w:hAnsi="Arial" w:cs="Arial"/>
          <w:sz w:val="20"/>
          <w:szCs w:val="20"/>
        </w:rPr>
        <w:t>beindítása</w:t>
      </w:r>
      <w:r w:rsidR="00964221" w:rsidRPr="00B6594B">
        <w:rPr>
          <w:rFonts w:ascii="Arial" w:hAnsi="Arial" w:cs="Arial"/>
          <w:sz w:val="20"/>
          <w:szCs w:val="20"/>
        </w:rPr>
        <w:t>. Az elmúlt hónapokban</w:t>
      </w:r>
      <w:r w:rsidRPr="00B6594B">
        <w:rPr>
          <w:rFonts w:ascii="Arial" w:hAnsi="Arial" w:cs="Arial"/>
          <w:sz w:val="20"/>
          <w:szCs w:val="20"/>
        </w:rPr>
        <w:t xml:space="preserve"> Rogán</w:t>
      </w:r>
      <w:r w:rsidR="00D93A5F" w:rsidRPr="00B6594B">
        <w:rPr>
          <w:rFonts w:ascii="Arial" w:hAnsi="Arial" w:cs="Arial"/>
          <w:sz w:val="20"/>
          <w:szCs w:val="20"/>
        </w:rPr>
        <w:t xml:space="preserve"> Antal, a Fidesz frakcióvezetője (részletek </w:t>
      </w:r>
      <w:hyperlink r:id="rId8" w:history="1">
        <w:r w:rsidR="00D93A5F" w:rsidRPr="00B6594B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D93A5F" w:rsidRPr="00B6594B">
        <w:rPr>
          <w:rFonts w:ascii="Arial" w:hAnsi="Arial" w:cs="Arial"/>
          <w:sz w:val="20"/>
          <w:szCs w:val="20"/>
        </w:rPr>
        <w:t xml:space="preserve">) és </w:t>
      </w:r>
      <w:r w:rsidRPr="00B6594B">
        <w:rPr>
          <w:rFonts w:ascii="Arial" w:hAnsi="Arial" w:cs="Arial"/>
          <w:sz w:val="20"/>
          <w:szCs w:val="20"/>
        </w:rPr>
        <w:t xml:space="preserve">Varga </w:t>
      </w:r>
      <w:r w:rsidR="00D93A5F" w:rsidRPr="00B6594B">
        <w:rPr>
          <w:rFonts w:ascii="Arial" w:hAnsi="Arial" w:cs="Arial"/>
          <w:sz w:val="20"/>
          <w:szCs w:val="20"/>
        </w:rPr>
        <w:t xml:space="preserve">Mihály, nemzetgazdasági miniszter (részletek </w:t>
      </w:r>
      <w:hyperlink r:id="rId9" w:history="1">
        <w:r w:rsidR="00D93A5F" w:rsidRPr="00B6594B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D93A5F" w:rsidRPr="00B6594B">
        <w:rPr>
          <w:rFonts w:ascii="Arial" w:hAnsi="Arial" w:cs="Arial"/>
          <w:sz w:val="20"/>
          <w:szCs w:val="20"/>
        </w:rPr>
        <w:t>) is utalt rá, hogy ősztől konkrét kormányzati intézkedések várhatók az otthonteremtésben</w:t>
      </w:r>
      <w:r w:rsidRPr="00B6594B">
        <w:rPr>
          <w:rFonts w:ascii="Arial" w:hAnsi="Arial" w:cs="Arial"/>
          <w:sz w:val="20"/>
          <w:szCs w:val="20"/>
        </w:rPr>
        <w:t xml:space="preserve">. </w:t>
      </w:r>
      <w:r w:rsidR="00B6594B" w:rsidRPr="00352C32">
        <w:rPr>
          <w:rFonts w:ascii="Arial" w:hAnsi="Arial" w:cs="Arial"/>
          <w:sz w:val="20"/>
          <w:szCs w:val="20"/>
        </w:rPr>
        <w:t>E</w:t>
      </w:r>
      <w:r w:rsidR="00960D40" w:rsidRPr="00352C32">
        <w:rPr>
          <w:rFonts w:ascii="Arial" w:hAnsi="Arial" w:cs="Arial"/>
          <w:sz w:val="20"/>
          <w:szCs w:val="20"/>
        </w:rPr>
        <w:t>zzel összefüggé</w:t>
      </w:r>
      <w:r w:rsidR="00B6594B" w:rsidRPr="00352C32">
        <w:rPr>
          <w:rFonts w:ascii="Arial" w:hAnsi="Arial" w:cs="Arial"/>
          <w:sz w:val="20"/>
          <w:szCs w:val="20"/>
        </w:rPr>
        <w:t>sben beindult 1</w:t>
      </w:r>
      <w:r w:rsidR="00352C32" w:rsidRPr="00352C32">
        <w:rPr>
          <w:rFonts w:ascii="Arial" w:hAnsi="Arial" w:cs="Arial"/>
          <w:sz w:val="20"/>
          <w:szCs w:val="20"/>
        </w:rPr>
        <w:t xml:space="preserve"> milliárd</w:t>
      </w:r>
      <w:r w:rsidR="00B6594B" w:rsidRPr="00352C32">
        <w:rPr>
          <w:rFonts w:ascii="Arial" w:hAnsi="Arial" w:cs="Arial"/>
          <w:sz w:val="20"/>
          <w:szCs w:val="20"/>
        </w:rPr>
        <w:t xml:space="preserve"> </w:t>
      </w:r>
      <w:r w:rsidR="00352C32" w:rsidRPr="00352C32">
        <w:rPr>
          <w:rFonts w:ascii="Arial" w:hAnsi="Arial" w:cs="Arial"/>
          <w:sz w:val="20"/>
          <w:szCs w:val="20"/>
        </w:rPr>
        <w:t>forint</w:t>
      </w:r>
      <w:r w:rsidR="00B6594B" w:rsidRPr="00352C32">
        <w:rPr>
          <w:rFonts w:ascii="Arial" w:hAnsi="Arial" w:cs="Arial"/>
          <w:sz w:val="20"/>
          <w:szCs w:val="20"/>
        </w:rPr>
        <w:t xml:space="preserve"> keretösszeggel </w:t>
      </w:r>
      <w:r w:rsidR="00352C32" w:rsidRPr="00352C32">
        <w:rPr>
          <w:rFonts w:ascii="Arial" w:hAnsi="Arial" w:cs="Arial"/>
          <w:sz w:val="20"/>
          <w:szCs w:val="20"/>
        </w:rPr>
        <w:t>a</w:t>
      </w:r>
      <w:r w:rsidR="00B6594B" w:rsidRPr="00352C32">
        <w:rPr>
          <w:rFonts w:ascii="Arial" w:hAnsi="Arial" w:cs="Arial"/>
          <w:sz w:val="20"/>
          <w:szCs w:val="20"/>
        </w:rPr>
        <w:t xml:space="preserve"> lakossági kazáncsere </w:t>
      </w:r>
      <w:r w:rsidR="00352C32" w:rsidRPr="00352C32">
        <w:rPr>
          <w:rFonts w:ascii="Arial" w:hAnsi="Arial" w:cs="Arial"/>
          <w:sz w:val="20"/>
          <w:szCs w:val="20"/>
        </w:rPr>
        <w:t>(</w:t>
      </w:r>
      <w:r w:rsidR="00352C32" w:rsidRPr="00F04A2E">
        <w:rPr>
          <w:rFonts w:ascii="Arial" w:hAnsi="Arial" w:cs="Arial"/>
          <w:sz w:val="20"/>
          <w:szCs w:val="20"/>
        </w:rPr>
        <w:t xml:space="preserve">részletek </w:t>
      </w:r>
      <w:hyperlink r:id="rId10" w:history="1">
        <w:r w:rsidR="00352C32" w:rsidRPr="00F04A2E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352C32" w:rsidRPr="00F04A2E">
        <w:rPr>
          <w:rFonts w:ascii="Arial" w:hAnsi="Arial" w:cs="Arial"/>
          <w:sz w:val="20"/>
          <w:szCs w:val="20"/>
        </w:rPr>
        <w:t xml:space="preserve">) </w:t>
      </w:r>
      <w:r w:rsidR="00B6594B" w:rsidRPr="00352C32">
        <w:rPr>
          <w:rFonts w:ascii="Arial" w:hAnsi="Arial" w:cs="Arial"/>
          <w:sz w:val="20"/>
          <w:szCs w:val="20"/>
        </w:rPr>
        <w:t xml:space="preserve">és 1,1 </w:t>
      </w:r>
      <w:r w:rsidR="00352C32" w:rsidRPr="00352C32">
        <w:rPr>
          <w:rFonts w:ascii="Arial" w:hAnsi="Arial" w:cs="Arial"/>
          <w:sz w:val="20"/>
          <w:szCs w:val="20"/>
        </w:rPr>
        <w:t>milliárd forint keretösszeggel a lakossági homlokzati nyílászáró-csere pályázat</w:t>
      </w:r>
      <w:r w:rsidR="00B6594B" w:rsidRPr="00352C32">
        <w:rPr>
          <w:rFonts w:ascii="Arial" w:hAnsi="Arial" w:cs="Arial"/>
          <w:sz w:val="20"/>
          <w:szCs w:val="20"/>
        </w:rPr>
        <w:t xml:space="preserve"> (</w:t>
      </w:r>
      <w:r w:rsidR="00B6594B" w:rsidRPr="00F04A2E">
        <w:rPr>
          <w:rFonts w:ascii="Arial" w:hAnsi="Arial" w:cs="Arial"/>
          <w:sz w:val="20"/>
          <w:szCs w:val="20"/>
        </w:rPr>
        <w:t xml:space="preserve">részletek </w:t>
      </w:r>
      <w:hyperlink r:id="rId11" w:history="1">
        <w:r w:rsidR="00B6594B" w:rsidRPr="00F04A2E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B6594B" w:rsidRPr="00F04A2E">
        <w:rPr>
          <w:rFonts w:ascii="Arial" w:hAnsi="Arial" w:cs="Arial"/>
          <w:sz w:val="20"/>
          <w:szCs w:val="20"/>
        </w:rPr>
        <w:t>)</w:t>
      </w:r>
      <w:r w:rsidR="00F04A2E">
        <w:rPr>
          <w:rFonts w:ascii="Arial" w:hAnsi="Arial" w:cs="Arial"/>
          <w:sz w:val="20"/>
          <w:szCs w:val="20"/>
        </w:rPr>
        <w:t>.</w:t>
      </w:r>
      <w:r w:rsidR="00B6594B" w:rsidRPr="00F04A2E">
        <w:rPr>
          <w:rFonts w:ascii="Arial" w:hAnsi="Arial" w:cs="Arial"/>
          <w:sz w:val="20"/>
          <w:szCs w:val="20"/>
        </w:rPr>
        <w:t xml:space="preserve"> </w:t>
      </w:r>
      <w:r w:rsidR="00A840BF" w:rsidRPr="00F04A2E">
        <w:rPr>
          <w:rFonts w:ascii="Arial" w:hAnsi="Arial" w:cs="Arial"/>
          <w:sz w:val="20"/>
          <w:szCs w:val="20"/>
        </w:rPr>
        <w:t>Ezeket</w:t>
      </w:r>
      <w:r w:rsidR="00A840BF" w:rsidRPr="00A840BF">
        <w:rPr>
          <w:rFonts w:ascii="Arial" w:hAnsi="Arial" w:cs="Arial"/>
          <w:sz w:val="20"/>
          <w:szCs w:val="20"/>
        </w:rPr>
        <w:t xml:space="preserve"> pozitív intézkedéseknek tartjuk, de továbbra is szükséges egy átfogó, érdemi </w:t>
      </w:r>
      <w:r w:rsidR="00A840BF">
        <w:rPr>
          <w:rFonts w:ascii="Arial" w:hAnsi="Arial" w:cs="Arial"/>
          <w:sz w:val="20"/>
          <w:szCs w:val="20"/>
        </w:rPr>
        <w:t xml:space="preserve">lakásépítési, </w:t>
      </w:r>
      <w:proofErr w:type="spellStart"/>
      <w:r w:rsidR="00A840BF">
        <w:rPr>
          <w:rFonts w:ascii="Arial" w:hAnsi="Arial" w:cs="Arial"/>
          <w:sz w:val="20"/>
          <w:szCs w:val="20"/>
        </w:rPr>
        <w:t>lakásfelújítási</w:t>
      </w:r>
      <w:proofErr w:type="spellEnd"/>
      <w:r w:rsidR="00A840B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40BF">
        <w:rPr>
          <w:rFonts w:ascii="Arial" w:hAnsi="Arial" w:cs="Arial"/>
          <w:sz w:val="20"/>
          <w:szCs w:val="20"/>
        </w:rPr>
        <w:t>bérlakásépítési</w:t>
      </w:r>
      <w:proofErr w:type="spellEnd"/>
      <w:r w:rsidR="00A840BF">
        <w:rPr>
          <w:rFonts w:ascii="Arial" w:hAnsi="Arial" w:cs="Arial"/>
          <w:sz w:val="20"/>
          <w:szCs w:val="20"/>
        </w:rPr>
        <w:t xml:space="preserve"> program beindítása.</w:t>
      </w:r>
    </w:p>
    <w:p w:rsidR="00B6594B" w:rsidRPr="00A840BF" w:rsidRDefault="00B6594B" w:rsidP="006B6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594B" w:rsidRPr="00200B61" w:rsidRDefault="00B6594B" w:rsidP="00B659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Szükséges, hogy a programok előkészítésére, koordinálására kormányzati szinten </w:t>
      </w:r>
      <w:r w:rsidR="005A0FE7">
        <w:rPr>
          <w:rFonts w:ascii="Arial" w:hAnsi="Arial" w:cs="Arial"/>
          <w:sz w:val="20"/>
          <w:szCs w:val="20"/>
        </w:rPr>
        <w:t xml:space="preserve">Otthonteremtési Tanácsadó </w:t>
      </w:r>
      <w:r w:rsidR="007F19DD">
        <w:rPr>
          <w:rFonts w:ascii="Arial" w:hAnsi="Arial" w:cs="Arial"/>
          <w:sz w:val="20"/>
          <w:szCs w:val="20"/>
        </w:rPr>
        <w:t>T</w:t>
      </w:r>
      <w:r w:rsidR="005A0FE7">
        <w:rPr>
          <w:rFonts w:ascii="Arial" w:hAnsi="Arial" w:cs="Arial"/>
          <w:sz w:val="20"/>
          <w:szCs w:val="20"/>
        </w:rPr>
        <w:t>estület</w:t>
      </w:r>
      <w:r>
        <w:rPr>
          <w:rFonts w:ascii="Arial" w:hAnsi="Arial" w:cs="Arial"/>
          <w:sz w:val="20"/>
          <w:szCs w:val="20"/>
        </w:rPr>
        <w:t xml:space="preserve"> alakuljon. </w:t>
      </w:r>
      <w:r w:rsidR="005A0FE7" w:rsidRPr="00352C32">
        <w:rPr>
          <w:rFonts w:ascii="Arial" w:hAnsi="Arial" w:cs="Arial"/>
          <w:sz w:val="20"/>
          <w:szCs w:val="20"/>
        </w:rPr>
        <w:t>(</w:t>
      </w:r>
      <w:r w:rsidR="005A0FE7" w:rsidRPr="00565BF1">
        <w:rPr>
          <w:rFonts w:ascii="Arial" w:hAnsi="Arial" w:cs="Arial"/>
          <w:sz w:val="20"/>
          <w:szCs w:val="20"/>
        </w:rPr>
        <w:t xml:space="preserve">részletek </w:t>
      </w:r>
      <w:hyperlink r:id="rId12" w:history="1">
        <w:r w:rsidR="005A0FE7" w:rsidRPr="00565BF1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5A0FE7" w:rsidRPr="00565BF1">
        <w:rPr>
          <w:rFonts w:ascii="Arial" w:hAnsi="Arial" w:cs="Arial"/>
          <w:sz w:val="20"/>
          <w:szCs w:val="20"/>
        </w:rPr>
        <w:t>)</w:t>
      </w:r>
    </w:p>
    <w:p w:rsidR="000969BD" w:rsidRPr="00A840BF" w:rsidRDefault="000969BD" w:rsidP="006B68F7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46A54" w:rsidRDefault="0030357B" w:rsidP="006B6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79E4">
        <w:rPr>
          <w:rFonts w:ascii="Arial" w:hAnsi="Arial" w:cs="Arial"/>
          <w:sz w:val="20"/>
          <w:szCs w:val="20"/>
        </w:rPr>
        <w:t xml:space="preserve">A fiatalok körében </w:t>
      </w:r>
      <w:r w:rsidR="00B6594B">
        <w:rPr>
          <w:rFonts w:ascii="Arial" w:hAnsi="Arial" w:cs="Arial"/>
          <w:sz w:val="20"/>
          <w:szCs w:val="20"/>
        </w:rPr>
        <w:t>nyár</w:t>
      </w:r>
      <w:r w:rsidR="00A840BF" w:rsidRPr="002479E4">
        <w:rPr>
          <w:rFonts w:ascii="Arial" w:hAnsi="Arial" w:cs="Arial"/>
          <w:sz w:val="20"/>
          <w:szCs w:val="20"/>
        </w:rPr>
        <w:t>on</w:t>
      </w:r>
      <w:r w:rsidRPr="002479E4">
        <w:rPr>
          <w:rFonts w:ascii="Arial" w:hAnsi="Arial" w:cs="Arial"/>
          <w:sz w:val="20"/>
          <w:szCs w:val="20"/>
        </w:rPr>
        <w:t xml:space="preserve"> végzett kutatás</w:t>
      </w:r>
      <w:r w:rsidR="00A840BF" w:rsidRPr="002479E4">
        <w:rPr>
          <w:rFonts w:ascii="Arial" w:hAnsi="Arial" w:cs="Arial"/>
          <w:sz w:val="20"/>
          <w:szCs w:val="20"/>
        </w:rPr>
        <w:t>ai</w:t>
      </w:r>
      <w:r w:rsidRPr="002479E4">
        <w:rPr>
          <w:rFonts w:ascii="Arial" w:hAnsi="Arial" w:cs="Arial"/>
          <w:sz w:val="20"/>
          <w:szCs w:val="20"/>
        </w:rPr>
        <w:t xml:space="preserve">nk </w:t>
      </w:r>
      <w:r w:rsidR="00A840BF" w:rsidRPr="002479E4">
        <w:rPr>
          <w:rFonts w:ascii="Arial" w:hAnsi="Arial" w:cs="Arial"/>
          <w:sz w:val="20"/>
          <w:szCs w:val="20"/>
        </w:rPr>
        <w:t>megerősítették</w:t>
      </w:r>
      <w:r w:rsidRPr="002479E4">
        <w:rPr>
          <w:rFonts w:ascii="Arial" w:hAnsi="Arial" w:cs="Arial"/>
          <w:sz w:val="20"/>
          <w:szCs w:val="20"/>
        </w:rPr>
        <w:t xml:space="preserve">, hogy </w:t>
      </w:r>
      <w:r w:rsidR="00946A54" w:rsidRPr="002479E4">
        <w:rPr>
          <w:rFonts w:ascii="Arial" w:hAnsi="Arial" w:cs="Arial"/>
          <w:sz w:val="20"/>
          <w:szCs w:val="20"/>
        </w:rPr>
        <w:t xml:space="preserve">a </w:t>
      </w:r>
      <w:r w:rsidRPr="002479E4">
        <w:rPr>
          <w:rFonts w:ascii="Arial" w:hAnsi="Arial" w:cs="Arial"/>
          <w:sz w:val="20"/>
          <w:szCs w:val="20"/>
        </w:rPr>
        <w:t>fiatalok</w:t>
      </w:r>
      <w:r w:rsidR="00946A54" w:rsidRPr="002479E4">
        <w:rPr>
          <w:rFonts w:ascii="Arial" w:hAnsi="Arial" w:cs="Arial"/>
          <w:sz w:val="20"/>
          <w:szCs w:val="20"/>
        </w:rPr>
        <w:t xml:space="preserve"> </w:t>
      </w:r>
      <w:r w:rsidR="002479E4" w:rsidRPr="002479E4">
        <w:rPr>
          <w:rFonts w:ascii="Arial" w:hAnsi="Arial" w:cs="Arial"/>
          <w:sz w:val="20"/>
          <w:szCs w:val="20"/>
        </w:rPr>
        <w:t xml:space="preserve">korábban alapítanának családot, vállalnának gyermeket, </w:t>
      </w:r>
      <w:r w:rsidR="00B6594B">
        <w:rPr>
          <w:rFonts w:ascii="Arial" w:hAnsi="Arial" w:cs="Arial"/>
          <w:sz w:val="20"/>
          <w:szCs w:val="20"/>
        </w:rPr>
        <w:t xml:space="preserve">és nagyobb </w:t>
      </w:r>
      <w:r w:rsidR="0048684F">
        <w:rPr>
          <w:rFonts w:ascii="Arial" w:hAnsi="Arial" w:cs="Arial"/>
          <w:sz w:val="20"/>
          <w:szCs w:val="20"/>
        </w:rPr>
        <w:t>eséllyel</w:t>
      </w:r>
      <w:r w:rsidR="00B6594B">
        <w:rPr>
          <w:rFonts w:ascii="Arial" w:hAnsi="Arial" w:cs="Arial"/>
          <w:sz w:val="20"/>
          <w:szCs w:val="20"/>
        </w:rPr>
        <w:t xml:space="preserve"> </w:t>
      </w:r>
      <w:r w:rsidR="002479E4" w:rsidRPr="002479E4">
        <w:rPr>
          <w:rFonts w:ascii="Arial" w:hAnsi="Arial" w:cs="Arial"/>
          <w:sz w:val="20"/>
          <w:szCs w:val="20"/>
        </w:rPr>
        <w:t>Magyarországon</w:t>
      </w:r>
      <w:r w:rsidR="00B6594B">
        <w:rPr>
          <w:rFonts w:ascii="Arial" w:hAnsi="Arial" w:cs="Arial"/>
          <w:sz w:val="20"/>
          <w:szCs w:val="20"/>
        </w:rPr>
        <w:t xml:space="preserve"> képzelnék el a jövőjüket</w:t>
      </w:r>
      <w:r w:rsidR="002479E4" w:rsidRPr="002479E4">
        <w:rPr>
          <w:rFonts w:ascii="Arial" w:hAnsi="Arial" w:cs="Arial"/>
          <w:sz w:val="20"/>
          <w:szCs w:val="20"/>
        </w:rPr>
        <w:t xml:space="preserve">, ha </w:t>
      </w:r>
      <w:r w:rsidR="002479E4">
        <w:rPr>
          <w:rFonts w:ascii="Arial" w:hAnsi="Arial" w:cs="Arial"/>
          <w:sz w:val="20"/>
          <w:szCs w:val="20"/>
        </w:rPr>
        <w:t>támogatást kapnának</w:t>
      </w:r>
      <w:r w:rsidR="002479E4" w:rsidRPr="002479E4">
        <w:rPr>
          <w:rFonts w:ascii="Arial" w:hAnsi="Arial" w:cs="Arial"/>
          <w:sz w:val="20"/>
          <w:szCs w:val="20"/>
        </w:rPr>
        <w:t xml:space="preserve"> a minőségi lakhatás</w:t>
      </w:r>
      <w:r w:rsidR="002479E4">
        <w:rPr>
          <w:rFonts w:ascii="Arial" w:hAnsi="Arial" w:cs="Arial"/>
          <w:sz w:val="20"/>
          <w:szCs w:val="20"/>
        </w:rPr>
        <w:t xml:space="preserve"> megteremtéséhez</w:t>
      </w:r>
      <w:r w:rsidR="002479E4" w:rsidRPr="002479E4">
        <w:rPr>
          <w:rFonts w:ascii="Arial" w:hAnsi="Arial" w:cs="Arial"/>
          <w:sz w:val="20"/>
          <w:szCs w:val="20"/>
        </w:rPr>
        <w:t xml:space="preserve">. </w:t>
      </w:r>
      <w:r w:rsidR="005A0FE7" w:rsidRPr="00565BF1">
        <w:rPr>
          <w:rFonts w:ascii="Arial" w:hAnsi="Arial" w:cs="Arial"/>
          <w:sz w:val="20"/>
          <w:szCs w:val="20"/>
        </w:rPr>
        <w:t xml:space="preserve">(részletek </w:t>
      </w:r>
      <w:hyperlink r:id="rId13" w:history="1">
        <w:r w:rsidR="005A0FE7" w:rsidRPr="00565BF1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5A0FE7" w:rsidRPr="00565BF1">
        <w:rPr>
          <w:rFonts w:ascii="Arial" w:hAnsi="Arial" w:cs="Arial"/>
          <w:sz w:val="20"/>
          <w:szCs w:val="20"/>
        </w:rPr>
        <w:t>)</w:t>
      </w:r>
    </w:p>
    <w:p w:rsidR="006F663B" w:rsidRPr="00946A54" w:rsidRDefault="006F663B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3A5F" w:rsidRDefault="00D93A5F" w:rsidP="00D93A5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663B">
        <w:rPr>
          <w:rFonts w:ascii="Arial" w:hAnsi="Arial" w:cs="Arial"/>
          <w:b/>
          <w:sz w:val="20"/>
          <w:szCs w:val="20"/>
        </w:rPr>
        <w:t xml:space="preserve">2014. </w:t>
      </w:r>
      <w:r w:rsidR="000620C1">
        <w:rPr>
          <w:rFonts w:ascii="Arial" w:hAnsi="Arial" w:cs="Arial"/>
          <w:b/>
          <w:sz w:val="20"/>
          <w:szCs w:val="20"/>
        </w:rPr>
        <w:t>I-</w:t>
      </w:r>
      <w:r w:rsidRPr="006F663B">
        <w:rPr>
          <w:rFonts w:ascii="Arial" w:hAnsi="Arial" w:cs="Arial"/>
          <w:b/>
          <w:sz w:val="20"/>
          <w:szCs w:val="20"/>
        </w:rPr>
        <w:t>I</w:t>
      </w:r>
      <w:r w:rsidR="00DC248A">
        <w:rPr>
          <w:rFonts w:ascii="Arial" w:hAnsi="Arial" w:cs="Arial"/>
          <w:b/>
          <w:sz w:val="20"/>
          <w:szCs w:val="20"/>
        </w:rPr>
        <w:t>II</w:t>
      </w:r>
      <w:r w:rsidRPr="006F663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DC248A">
        <w:rPr>
          <w:rFonts w:ascii="Arial" w:hAnsi="Arial" w:cs="Arial"/>
          <w:b/>
          <w:sz w:val="20"/>
          <w:szCs w:val="20"/>
        </w:rPr>
        <w:t>negyed</w:t>
      </w:r>
      <w:r w:rsidR="000620C1">
        <w:rPr>
          <w:rFonts w:ascii="Arial" w:hAnsi="Arial" w:cs="Arial"/>
          <w:b/>
          <w:sz w:val="20"/>
          <w:szCs w:val="20"/>
        </w:rPr>
        <w:t>é</w:t>
      </w:r>
      <w:r w:rsidR="008C7395">
        <w:rPr>
          <w:rFonts w:ascii="Arial" w:hAnsi="Arial" w:cs="Arial"/>
          <w:b/>
          <w:sz w:val="20"/>
          <w:szCs w:val="20"/>
        </w:rPr>
        <w:t>v</w:t>
      </w:r>
      <w:r w:rsidRPr="006F663B">
        <w:rPr>
          <w:rFonts w:ascii="Arial" w:hAnsi="Arial" w:cs="Arial"/>
          <w:b/>
          <w:sz w:val="20"/>
          <w:szCs w:val="20"/>
        </w:rPr>
        <w:t>ében</w:t>
      </w:r>
      <w:proofErr w:type="gramEnd"/>
      <w:r w:rsidRPr="006F663B">
        <w:rPr>
          <w:rFonts w:ascii="Arial" w:hAnsi="Arial" w:cs="Arial"/>
          <w:b/>
          <w:sz w:val="20"/>
          <w:szCs w:val="20"/>
        </w:rPr>
        <w:t xml:space="preserve"> </w:t>
      </w:r>
      <w:r w:rsidR="00DC248A">
        <w:rPr>
          <w:rFonts w:ascii="Arial" w:hAnsi="Arial" w:cs="Arial"/>
          <w:b/>
          <w:sz w:val="20"/>
          <w:szCs w:val="20"/>
        </w:rPr>
        <w:t>5</w:t>
      </w:r>
      <w:r w:rsidR="000620C1">
        <w:rPr>
          <w:rFonts w:ascii="Arial" w:hAnsi="Arial" w:cs="Arial"/>
          <w:b/>
          <w:sz w:val="20"/>
          <w:szCs w:val="20"/>
        </w:rPr>
        <w:t>.</w:t>
      </w:r>
      <w:r w:rsidR="00DC248A">
        <w:rPr>
          <w:rFonts w:ascii="Arial" w:hAnsi="Arial" w:cs="Arial"/>
          <w:b/>
          <w:sz w:val="20"/>
          <w:szCs w:val="20"/>
        </w:rPr>
        <w:t>168</w:t>
      </w:r>
      <w:r w:rsidRPr="006F663B">
        <w:rPr>
          <w:rFonts w:ascii="Arial" w:hAnsi="Arial" w:cs="Arial"/>
          <w:b/>
          <w:sz w:val="20"/>
          <w:szCs w:val="20"/>
        </w:rPr>
        <w:t xml:space="preserve"> db lakás épült Magyarországon, ami </w:t>
      </w:r>
      <w:r w:rsidR="00DC248A" w:rsidRPr="00DC248A">
        <w:rPr>
          <w:rFonts w:ascii="Arial" w:hAnsi="Arial" w:cs="Arial"/>
          <w:b/>
          <w:sz w:val="20"/>
          <w:szCs w:val="20"/>
        </w:rPr>
        <w:t>27</w:t>
      </w:r>
      <w:r w:rsidRPr="00DC248A">
        <w:rPr>
          <w:rFonts w:ascii="Arial" w:hAnsi="Arial" w:cs="Arial"/>
          <w:b/>
          <w:sz w:val="20"/>
          <w:szCs w:val="20"/>
        </w:rPr>
        <w:t xml:space="preserve"> százalékos emelkedést jelent az egy évvel korábbihoz képest.</w:t>
      </w:r>
      <w:r w:rsidRPr="006F663B">
        <w:rPr>
          <w:rFonts w:ascii="Arial" w:hAnsi="Arial" w:cs="Arial"/>
          <w:b/>
          <w:sz w:val="20"/>
          <w:szCs w:val="20"/>
        </w:rPr>
        <w:t xml:space="preserve"> </w:t>
      </w:r>
    </w:p>
    <w:p w:rsidR="00D93A5F" w:rsidRDefault="00D93A5F" w:rsidP="008C7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1567" w:rsidRPr="003E5EA1" w:rsidRDefault="00D2455E" w:rsidP="008C7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EA1">
        <w:rPr>
          <w:rFonts w:ascii="Arial" w:hAnsi="Arial" w:cs="Arial"/>
          <w:sz w:val="20"/>
          <w:szCs w:val="20"/>
        </w:rPr>
        <w:t xml:space="preserve">Amennyiben ez a trend egész évben kitartana, 2014-ben </w:t>
      </w:r>
      <w:r w:rsidR="000620C1" w:rsidRPr="000620C1">
        <w:rPr>
          <w:rFonts w:ascii="Arial" w:hAnsi="Arial" w:cs="Arial"/>
          <w:sz w:val="20"/>
          <w:szCs w:val="20"/>
        </w:rPr>
        <w:t xml:space="preserve">közel </w:t>
      </w:r>
      <w:r w:rsidRPr="000620C1">
        <w:rPr>
          <w:rFonts w:ascii="Arial" w:hAnsi="Arial" w:cs="Arial"/>
          <w:sz w:val="20"/>
          <w:szCs w:val="20"/>
        </w:rPr>
        <w:t>1</w:t>
      </w:r>
      <w:r w:rsidR="000620C1" w:rsidRPr="000620C1">
        <w:rPr>
          <w:rFonts w:ascii="Arial" w:hAnsi="Arial" w:cs="Arial"/>
          <w:sz w:val="20"/>
          <w:szCs w:val="20"/>
        </w:rPr>
        <w:t>0</w:t>
      </w:r>
      <w:r w:rsidRPr="000620C1">
        <w:rPr>
          <w:rFonts w:ascii="Arial" w:hAnsi="Arial" w:cs="Arial"/>
          <w:sz w:val="20"/>
          <w:szCs w:val="20"/>
        </w:rPr>
        <w:t xml:space="preserve">.000 lakás épülhetne fel. Ez azonban még mindig csak arra lenne elég, hogy a hazai lakásállomány (4,39 millió) hozzávetőleg 400 évente újuljon meg. </w:t>
      </w:r>
      <w:r w:rsidR="009453E4" w:rsidRPr="000620C1">
        <w:rPr>
          <w:rFonts w:ascii="Arial" w:hAnsi="Arial" w:cs="Arial"/>
          <w:sz w:val="20"/>
          <w:szCs w:val="20"/>
        </w:rPr>
        <w:t>A 100 éves megújulási ütemhez évi 4</w:t>
      </w:r>
      <w:r w:rsidR="00561A8F" w:rsidRPr="000620C1">
        <w:rPr>
          <w:rFonts w:ascii="Arial" w:hAnsi="Arial" w:cs="Arial"/>
          <w:sz w:val="20"/>
          <w:szCs w:val="20"/>
        </w:rPr>
        <w:t>3</w:t>
      </w:r>
      <w:r w:rsidR="009453E4" w:rsidRPr="000620C1">
        <w:rPr>
          <w:rFonts w:ascii="Arial" w:hAnsi="Arial" w:cs="Arial"/>
          <w:sz w:val="20"/>
          <w:szCs w:val="20"/>
        </w:rPr>
        <w:t xml:space="preserve">.000 </w:t>
      </w:r>
      <w:r w:rsidR="00561A8F" w:rsidRPr="000620C1">
        <w:rPr>
          <w:rFonts w:ascii="Arial" w:hAnsi="Arial" w:cs="Arial"/>
          <w:sz w:val="20"/>
          <w:szCs w:val="20"/>
        </w:rPr>
        <w:t>db</w:t>
      </w:r>
      <w:r w:rsidR="00777E17" w:rsidRPr="000620C1">
        <w:rPr>
          <w:rFonts w:ascii="Arial" w:hAnsi="Arial" w:cs="Arial"/>
          <w:sz w:val="20"/>
          <w:szCs w:val="20"/>
        </w:rPr>
        <w:t xml:space="preserve"> </w:t>
      </w:r>
      <w:r w:rsidR="009453E4" w:rsidRPr="000620C1">
        <w:rPr>
          <w:rFonts w:ascii="Arial" w:hAnsi="Arial" w:cs="Arial"/>
          <w:sz w:val="20"/>
          <w:szCs w:val="20"/>
        </w:rPr>
        <w:t>lakást kellene építeni.</w:t>
      </w:r>
    </w:p>
    <w:p w:rsidR="001F64FA" w:rsidRPr="003E5EA1" w:rsidRDefault="001F64FA" w:rsidP="008C739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370E0" w:rsidRDefault="001370E0" w:rsidP="008C739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663B">
        <w:rPr>
          <w:rFonts w:ascii="Arial" w:hAnsi="Arial" w:cs="Arial"/>
          <w:b/>
          <w:sz w:val="20"/>
          <w:szCs w:val="20"/>
        </w:rPr>
        <w:t xml:space="preserve">2014. </w:t>
      </w:r>
      <w:r>
        <w:rPr>
          <w:rFonts w:ascii="Arial" w:hAnsi="Arial" w:cs="Arial"/>
          <w:b/>
          <w:sz w:val="20"/>
          <w:szCs w:val="20"/>
        </w:rPr>
        <w:t>I-</w:t>
      </w:r>
      <w:r w:rsidRPr="006F663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6F663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>negyedév</w:t>
      </w:r>
      <w:r w:rsidRPr="006F663B">
        <w:rPr>
          <w:rFonts w:ascii="Arial" w:hAnsi="Arial" w:cs="Arial"/>
          <w:b/>
          <w:sz w:val="20"/>
          <w:szCs w:val="20"/>
        </w:rPr>
        <w:t>ében</w:t>
      </w:r>
      <w:proofErr w:type="gramEnd"/>
      <w:r w:rsidRPr="006F66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A3666D" w:rsidRPr="001370E0">
        <w:rPr>
          <w:rFonts w:ascii="Arial" w:hAnsi="Arial" w:cs="Arial"/>
          <w:b/>
          <w:sz w:val="20"/>
          <w:szCs w:val="20"/>
        </w:rPr>
        <w:t xml:space="preserve"> kiadott lakásépítési engedélyek száma </w:t>
      </w:r>
      <w:r w:rsidR="006C128A" w:rsidRPr="001370E0">
        <w:rPr>
          <w:rFonts w:ascii="Arial" w:hAnsi="Arial" w:cs="Arial"/>
          <w:b/>
          <w:sz w:val="20"/>
          <w:szCs w:val="20"/>
        </w:rPr>
        <w:t>6</w:t>
      </w:r>
      <w:r w:rsidR="000620C1" w:rsidRPr="001370E0">
        <w:rPr>
          <w:rFonts w:ascii="Arial" w:hAnsi="Arial" w:cs="Arial"/>
          <w:b/>
          <w:sz w:val="20"/>
          <w:szCs w:val="20"/>
        </w:rPr>
        <w:t>.</w:t>
      </w:r>
      <w:r w:rsidR="006C128A" w:rsidRPr="001370E0">
        <w:rPr>
          <w:rFonts w:ascii="Arial" w:hAnsi="Arial" w:cs="Arial"/>
          <w:b/>
          <w:sz w:val="20"/>
          <w:szCs w:val="20"/>
        </w:rPr>
        <w:t>947</w:t>
      </w:r>
      <w:r w:rsidR="00A3666D" w:rsidRPr="001370E0">
        <w:rPr>
          <w:rFonts w:ascii="Arial" w:hAnsi="Arial" w:cs="Arial"/>
          <w:b/>
          <w:sz w:val="20"/>
          <w:szCs w:val="20"/>
        </w:rPr>
        <w:t xml:space="preserve"> </w:t>
      </w:r>
      <w:r w:rsidR="009F243E" w:rsidRPr="001370E0">
        <w:rPr>
          <w:rFonts w:ascii="Arial" w:hAnsi="Arial" w:cs="Arial"/>
          <w:b/>
          <w:sz w:val="20"/>
          <w:szCs w:val="20"/>
        </w:rPr>
        <w:t xml:space="preserve">db. </w:t>
      </w:r>
      <w:r>
        <w:rPr>
          <w:rFonts w:ascii="Arial" w:hAnsi="Arial" w:cs="Arial"/>
          <w:b/>
          <w:sz w:val="20"/>
          <w:szCs w:val="20"/>
        </w:rPr>
        <w:t>volt.</w:t>
      </w:r>
      <w:r w:rsidR="00A3666D" w:rsidRPr="001370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="00A3666D" w:rsidRPr="001370E0">
        <w:rPr>
          <w:rFonts w:ascii="Arial" w:hAnsi="Arial" w:cs="Arial"/>
          <w:b/>
          <w:sz w:val="20"/>
          <w:szCs w:val="20"/>
        </w:rPr>
        <w:t xml:space="preserve">z </w:t>
      </w:r>
      <w:r w:rsidR="006C128A" w:rsidRPr="001370E0">
        <w:rPr>
          <w:rFonts w:ascii="Arial" w:hAnsi="Arial" w:cs="Arial"/>
          <w:b/>
          <w:sz w:val="20"/>
          <w:szCs w:val="20"/>
        </w:rPr>
        <w:t>30</w:t>
      </w:r>
      <w:r w:rsidR="00A3666D" w:rsidRPr="001370E0">
        <w:rPr>
          <w:rFonts w:ascii="Arial" w:hAnsi="Arial" w:cs="Arial"/>
          <w:b/>
          <w:sz w:val="20"/>
          <w:szCs w:val="20"/>
        </w:rPr>
        <w:t>%-os n</w:t>
      </w:r>
      <w:r w:rsidR="007C4A00" w:rsidRPr="001370E0">
        <w:rPr>
          <w:rFonts w:ascii="Arial" w:hAnsi="Arial" w:cs="Arial"/>
          <w:b/>
          <w:sz w:val="20"/>
          <w:szCs w:val="20"/>
        </w:rPr>
        <w:t xml:space="preserve">övekedést jelent a 2013. </w:t>
      </w:r>
      <w:r w:rsidR="00C81FA2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-</w:t>
      </w:r>
      <w:r w:rsidR="006F663B" w:rsidRPr="001370E0">
        <w:rPr>
          <w:rFonts w:ascii="Arial" w:hAnsi="Arial" w:cs="Arial"/>
          <w:b/>
          <w:sz w:val="20"/>
          <w:szCs w:val="20"/>
        </w:rPr>
        <w:t>I</w:t>
      </w:r>
      <w:r w:rsidR="009F243E" w:rsidRPr="001370E0">
        <w:rPr>
          <w:rFonts w:ascii="Arial" w:hAnsi="Arial" w:cs="Arial"/>
          <w:b/>
          <w:sz w:val="20"/>
          <w:szCs w:val="20"/>
        </w:rPr>
        <w:t>II</w:t>
      </w:r>
      <w:r w:rsidR="006F663B" w:rsidRPr="001370E0">
        <w:rPr>
          <w:rFonts w:ascii="Arial" w:hAnsi="Arial" w:cs="Arial"/>
          <w:b/>
          <w:sz w:val="20"/>
          <w:szCs w:val="20"/>
        </w:rPr>
        <w:t xml:space="preserve">. </w:t>
      </w:r>
      <w:r w:rsidR="009F243E" w:rsidRPr="001370E0">
        <w:rPr>
          <w:rFonts w:ascii="Arial" w:hAnsi="Arial" w:cs="Arial"/>
          <w:b/>
          <w:sz w:val="20"/>
          <w:szCs w:val="20"/>
        </w:rPr>
        <w:t>negyed</w:t>
      </w:r>
      <w:r w:rsidR="006F663B" w:rsidRPr="001370E0">
        <w:rPr>
          <w:rFonts w:ascii="Arial" w:hAnsi="Arial" w:cs="Arial"/>
          <w:b/>
          <w:sz w:val="20"/>
          <w:szCs w:val="20"/>
        </w:rPr>
        <w:t>éves</w:t>
      </w:r>
      <w:r w:rsidR="00A3666D" w:rsidRPr="001370E0">
        <w:rPr>
          <w:rFonts w:ascii="Arial" w:hAnsi="Arial" w:cs="Arial"/>
          <w:b/>
          <w:sz w:val="20"/>
          <w:szCs w:val="20"/>
        </w:rPr>
        <w:t xml:space="preserve"> adatokhoz képest.</w:t>
      </w:r>
      <w:r w:rsidR="00A3666D" w:rsidRPr="006B68F7">
        <w:rPr>
          <w:rFonts w:ascii="Arial" w:hAnsi="Arial" w:cs="Arial"/>
          <w:sz w:val="20"/>
          <w:szCs w:val="20"/>
        </w:rPr>
        <w:t xml:space="preserve"> </w:t>
      </w:r>
    </w:p>
    <w:p w:rsidR="001370E0" w:rsidRDefault="001370E0" w:rsidP="008C7395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t xml:space="preserve">Az új lakások száma </w:t>
      </w:r>
      <w:r w:rsidRPr="00225812">
        <w:rPr>
          <w:rFonts w:ascii="Arial" w:hAnsi="Arial" w:cs="Arial"/>
          <w:b/>
          <w:sz w:val="20"/>
          <w:szCs w:val="20"/>
          <w:lang w:eastAsia="en-US"/>
        </w:rPr>
        <w:t>jelentős területi különbség</w:t>
      </w:r>
      <w:r w:rsidRPr="00225812">
        <w:rPr>
          <w:rFonts w:ascii="Arial" w:hAnsi="Arial" w:cs="Arial"/>
          <w:sz w:val="20"/>
          <w:szCs w:val="20"/>
          <w:lang w:eastAsia="en-US"/>
        </w:rPr>
        <w:t xml:space="preserve">eket mutat. </w:t>
      </w:r>
      <w:r w:rsidR="008C7395" w:rsidRPr="008C7395">
        <w:rPr>
          <w:rFonts w:ascii="Arial" w:hAnsi="Arial" w:cs="Arial"/>
          <w:b/>
          <w:bCs/>
          <w:sz w:val="20"/>
          <w:szCs w:val="20"/>
          <w:lang w:eastAsia="en-US"/>
        </w:rPr>
        <w:t xml:space="preserve">Az összes lakás közel fele (2553) Közép-Magyarországon épült. </w:t>
      </w:r>
      <w:r w:rsidR="008C7395" w:rsidRPr="00BC074B">
        <w:rPr>
          <w:rFonts w:ascii="Arial" w:hAnsi="Arial" w:cs="Arial"/>
          <w:bCs/>
          <w:sz w:val="20"/>
          <w:szCs w:val="20"/>
          <w:lang w:eastAsia="en-US"/>
        </w:rPr>
        <w:t xml:space="preserve">Ezen kívül csak Győr-Moson-Sopron megyében figyelhető meg nagyobb arányú építési tevékenység, itt megközelítette a 700-at a használatba vett lakások száma, s több lakás építését tervezik, mint a fővárosban vagy Pest megyében. </w:t>
      </w:r>
      <w:r w:rsidRPr="00225812">
        <w:rPr>
          <w:rFonts w:ascii="Arial" w:hAnsi="Arial" w:cs="Arial"/>
          <w:sz w:val="20"/>
          <w:szCs w:val="20"/>
          <w:lang w:eastAsia="en-US"/>
        </w:rPr>
        <w:t>2013 első kilenc hónapjával összevetve idén eddig 9%-kal kevesebb lakás épült a megyei jogú városokban és 44, illetve 56%-kal több a kisebb városokban és a községekben. Budapesten ugyanekkor 31%-kal nőtt az átadott lakások száma. Budapesten 1474, Győrben 245 lakás épült, emellett csak Debrecenben és Siófokon vettek 100-nál több új lakást használatba. Észak-Magyarországon, Dél-Alföldön és Észak-Alföldön a lakásépítés csökkent (59, 70 és 98%-ra).</w:t>
      </w:r>
    </w:p>
    <w:p w:rsidR="00225812" w:rsidRP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25812" w:rsidRP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t xml:space="preserve">Az év első kilenc hónapjában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kiadott 6947 új lakásépítési engedély </w:t>
      </w:r>
      <w:r w:rsidRPr="00225812">
        <w:rPr>
          <w:rFonts w:ascii="Arial" w:hAnsi="Arial" w:cs="Arial"/>
          <w:sz w:val="20"/>
          <w:szCs w:val="20"/>
          <w:lang w:eastAsia="en-US"/>
        </w:rPr>
        <w:t xml:space="preserve">száma 34%-kal meghaladja a használatba vett lakásokét, és 30%-kal több mint a megelőző év azonos időszakában. Minden településtípusban és minden régióban </w:t>
      </w:r>
      <w:r w:rsidRPr="00225812">
        <w:rPr>
          <w:rFonts w:ascii="Arial" w:hAnsi="Arial" w:cs="Arial"/>
          <w:b/>
          <w:sz w:val="20"/>
          <w:szCs w:val="20"/>
          <w:lang w:eastAsia="en-US"/>
        </w:rPr>
        <w:t>több lakás építését tervezik</w:t>
      </w:r>
      <w:r w:rsidRPr="00225812">
        <w:rPr>
          <w:rFonts w:ascii="Arial" w:hAnsi="Arial" w:cs="Arial"/>
          <w:sz w:val="20"/>
          <w:szCs w:val="20"/>
          <w:lang w:eastAsia="en-US"/>
        </w:rPr>
        <w:t xml:space="preserve"> a megelőző év azonos időszakához képest. Az összes engedély 36%-át Közép-Magyarországon, 29%-át Nyugat-Dunántúlon adták ki. A Győr-Moson-Sopron megyében mért 69%-os növekedés lényegében három településre koncentrálódik: Győrben 521, Rajkán 340, Sopronban 281 új lakás építését engedélyezték.</w:t>
      </w:r>
    </w:p>
    <w:p w:rsidR="00225812" w:rsidRP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lastRenderedPageBreak/>
        <w:t xml:space="preserve">2014 első három negyedévében az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építtetői kör </w:t>
      </w:r>
      <w:r w:rsidRPr="00225812">
        <w:rPr>
          <w:rFonts w:ascii="Arial" w:hAnsi="Arial" w:cs="Arial"/>
          <w:sz w:val="20"/>
          <w:szCs w:val="20"/>
          <w:lang w:eastAsia="en-US"/>
        </w:rPr>
        <w:t>összetétele megváltozott az egy évvel korábbihoz képest: a természetes személyek által épített lakások aránya 57-ről 61%-ra nőtt, a vállalkozások által építetteké pedig 40-ről 38%-ra csökkent. Ugyanakkor Budapesten az összes lakás 67%-át építtették vállalkozók. A tárgyidőszakban mindössze 71 lakás épült önkormányzati megbízásból.</w:t>
      </w:r>
    </w:p>
    <w:p w:rsid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t xml:space="preserve">Az új lakások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építési célok </w:t>
      </w:r>
      <w:r w:rsidRPr="00225812">
        <w:rPr>
          <w:rFonts w:ascii="Arial" w:hAnsi="Arial" w:cs="Arial"/>
          <w:sz w:val="20"/>
          <w:szCs w:val="20"/>
          <w:lang w:eastAsia="en-US"/>
        </w:rPr>
        <w:t>szerinti megoszlását jellemzi, hogy a saját használatra épült lakások aránya nőtt (53-ról 58%-ra), az értékesítésre épült lakásoké (42-ről 39%-ra) csökkent, bérbeadásra 3% épült. Kivitelezői csoportok szerint a jogi személyiségű gazdasági társaságok a használatba vett lakások 64, az egyéni vállalkozások pedig 29%-át építették (az előző év azonos időszakában 63, illetve 26% volt ez az arány).</w:t>
      </w:r>
    </w:p>
    <w:p w:rsidR="00225812" w:rsidRP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t xml:space="preserve">Az újonnan épült lakóépületek között az új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családi házak </w:t>
      </w:r>
      <w:r w:rsidRPr="00225812">
        <w:rPr>
          <w:rFonts w:ascii="Arial" w:hAnsi="Arial" w:cs="Arial"/>
          <w:sz w:val="20"/>
          <w:szCs w:val="20"/>
          <w:lang w:eastAsia="en-US"/>
        </w:rPr>
        <w:t>aránya 58, a többszintes, többlakásos épületeké 38, a lakóparki lakásoké változatlanul 2% volt.</w:t>
      </w:r>
    </w:p>
    <w:p w:rsidR="00225812" w:rsidRP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B68F7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t xml:space="preserve">2014 első kilenc hónapjában a használatba vett lakások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átlagos alapterülete </w:t>
      </w:r>
      <w:r w:rsidRPr="00225812">
        <w:rPr>
          <w:rFonts w:ascii="Arial" w:hAnsi="Arial" w:cs="Arial"/>
          <w:sz w:val="20"/>
          <w:szCs w:val="20"/>
          <w:lang w:eastAsia="en-US"/>
        </w:rPr>
        <w:t>102 m2 volt,</w:t>
      </w:r>
      <w:r w:rsidR="00BC074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25812">
        <w:rPr>
          <w:rFonts w:ascii="Arial" w:hAnsi="Arial" w:cs="Arial"/>
          <w:sz w:val="20"/>
          <w:szCs w:val="20"/>
          <w:lang w:eastAsia="en-US"/>
        </w:rPr>
        <w:t xml:space="preserve">gyakorlatilag ugyanannyi, mint egy évvel korábban. A 100 m2-esnél nagyobb lakások aránya 41%-ot tesz ki, akárcsak az előző év azonos időszakában, és a 60 m2 alatti lakások aránya is közel változatlan (27-ről 28%-ra nőtt) maradt. </w:t>
      </w:r>
    </w:p>
    <w:p w:rsidR="00225812" w:rsidRP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t xml:space="preserve">A vizsgált időszakban 858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lakás szűnt meg, </w:t>
      </w:r>
      <w:r w:rsidRPr="00225812">
        <w:rPr>
          <w:rFonts w:ascii="Arial" w:hAnsi="Arial" w:cs="Arial"/>
          <w:sz w:val="20"/>
          <w:szCs w:val="20"/>
          <w:lang w:eastAsia="en-US"/>
        </w:rPr>
        <w:t>ebből 183 önkormányzati tulajdonú volt.</w:t>
      </w:r>
    </w:p>
    <w:p w:rsidR="00225812" w:rsidRPr="00225812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25812" w:rsidRPr="00BC074B" w:rsidRDefault="00225812" w:rsidP="008C739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25812">
        <w:rPr>
          <w:rFonts w:ascii="Arial" w:hAnsi="Arial" w:cs="Arial"/>
          <w:sz w:val="20"/>
          <w:szCs w:val="20"/>
          <w:lang w:eastAsia="en-US"/>
        </w:rPr>
        <w:t xml:space="preserve">A kiadott új építési engedélyek alapján 3826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lakóépület </w:t>
      </w:r>
      <w:r w:rsidRPr="00225812">
        <w:rPr>
          <w:rFonts w:ascii="Arial" w:hAnsi="Arial" w:cs="Arial"/>
          <w:sz w:val="20"/>
          <w:szCs w:val="20"/>
          <w:lang w:eastAsia="en-US"/>
        </w:rPr>
        <w:t xml:space="preserve">és 3889 </w:t>
      </w:r>
      <w:r w:rsidRPr="00225812">
        <w:rPr>
          <w:rFonts w:ascii="Arial" w:hAnsi="Arial" w:cs="Arial"/>
          <w:b/>
          <w:bCs/>
          <w:sz w:val="20"/>
          <w:szCs w:val="20"/>
          <w:lang w:eastAsia="en-US"/>
        </w:rPr>
        <w:t xml:space="preserve">nem lakóépület </w:t>
      </w:r>
      <w:r w:rsidRPr="00225812">
        <w:rPr>
          <w:rFonts w:ascii="Arial" w:hAnsi="Arial" w:cs="Arial"/>
          <w:sz w:val="20"/>
          <w:szCs w:val="20"/>
          <w:lang w:eastAsia="en-US"/>
        </w:rPr>
        <w:t>építését</w:t>
      </w:r>
      <w:r w:rsidR="00BC074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25812">
        <w:rPr>
          <w:rFonts w:ascii="Arial" w:hAnsi="Arial" w:cs="Arial"/>
          <w:sz w:val="20"/>
          <w:szCs w:val="20"/>
          <w:lang w:eastAsia="en-US"/>
        </w:rPr>
        <w:t xml:space="preserve">tervezik, ez rendre 13, illetve 2%-os növekedést jelent. </w:t>
      </w:r>
    </w:p>
    <w:p w:rsidR="006C128A" w:rsidRPr="006B68F7" w:rsidRDefault="006C128A" w:rsidP="00D2455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F243E" w:rsidRPr="009F243E" w:rsidRDefault="009F243E" w:rsidP="00FB1FF1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243E">
        <w:rPr>
          <w:rFonts w:ascii="Arial" w:hAnsi="Arial" w:cs="Arial"/>
          <w:b/>
          <w:sz w:val="20"/>
          <w:szCs w:val="20"/>
          <w:u w:val="single"/>
        </w:rPr>
        <w:t>A lakásprogram indokai, hatásai</w:t>
      </w:r>
    </w:p>
    <w:p w:rsidR="009F243E" w:rsidRDefault="009F243E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7531" w:rsidRPr="00FB1FF1" w:rsidRDefault="00CB318C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 lakásállomány megújításához felelős, </w:t>
      </w:r>
      <w:r w:rsidRPr="006B68F7">
        <w:rPr>
          <w:rFonts w:ascii="Arial" w:hAnsi="Arial" w:cs="Arial"/>
          <w:b/>
          <w:sz w:val="20"/>
          <w:szCs w:val="20"/>
        </w:rPr>
        <w:t>hosszú távú lakásprogram</w:t>
      </w:r>
      <w:r w:rsidRPr="006B68F7">
        <w:rPr>
          <w:rFonts w:ascii="Arial" w:hAnsi="Arial" w:cs="Arial"/>
          <w:sz w:val="20"/>
          <w:szCs w:val="20"/>
        </w:rPr>
        <w:t xml:space="preserve"> szükséges. Ez a lakosság és a</w:t>
      </w:r>
      <w:r w:rsidRPr="00FB1FF1">
        <w:rPr>
          <w:rFonts w:ascii="Arial" w:hAnsi="Arial" w:cs="Arial"/>
          <w:sz w:val="20"/>
          <w:szCs w:val="20"/>
        </w:rPr>
        <w:t xml:space="preserve"> hazai építőipar érdeke is. </w:t>
      </w:r>
      <w:r w:rsidR="007E7531" w:rsidRPr="00FB1FF1">
        <w:rPr>
          <w:rFonts w:ascii="Arial" w:hAnsi="Arial" w:cs="Arial"/>
          <w:sz w:val="20"/>
          <w:szCs w:val="20"/>
        </w:rPr>
        <w:t xml:space="preserve">10 ezer lakás felépítése hozzávetőleg 44 ezer embernek ad munkát. Jelenleg legalább évi 30 ezer lakásépítés hiányzik. Ez több mint 120 ezer megszűnt munkahelyet, egyben ennyi </w:t>
      </w:r>
      <w:r w:rsidR="007E7531" w:rsidRPr="00FB1FF1">
        <w:rPr>
          <w:rFonts w:ascii="Arial" w:hAnsi="Arial" w:cs="Arial"/>
          <w:b/>
          <w:sz w:val="20"/>
          <w:szCs w:val="20"/>
        </w:rPr>
        <w:t>új munkahely lehetőségét</w:t>
      </w:r>
      <w:r w:rsidR="007E7531" w:rsidRPr="00FB1FF1">
        <w:rPr>
          <w:rFonts w:ascii="Arial" w:hAnsi="Arial" w:cs="Arial"/>
          <w:sz w:val="20"/>
          <w:szCs w:val="20"/>
        </w:rPr>
        <w:t xml:space="preserve"> jelenti. </w:t>
      </w:r>
    </w:p>
    <w:p w:rsidR="007E7531" w:rsidRPr="00FB1FF1" w:rsidRDefault="007E7531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18C" w:rsidRPr="00FB1FF1" w:rsidRDefault="00CB318C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3284">
        <w:rPr>
          <w:rFonts w:ascii="Arial" w:hAnsi="Arial" w:cs="Arial"/>
          <w:sz w:val="20"/>
          <w:szCs w:val="20"/>
        </w:rPr>
        <w:t xml:space="preserve">Fontos lenne, hogy a </w:t>
      </w:r>
      <w:r w:rsidR="001B2C4D" w:rsidRPr="00E03284">
        <w:rPr>
          <w:rFonts w:ascii="Arial" w:hAnsi="Arial" w:cs="Arial"/>
          <w:sz w:val="20"/>
          <w:szCs w:val="20"/>
        </w:rPr>
        <w:t>kormány</w:t>
      </w:r>
      <w:r w:rsidRPr="00E03284">
        <w:rPr>
          <w:rFonts w:ascii="Arial" w:hAnsi="Arial" w:cs="Arial"/>
          <w:sz w:val="20"/>
          <w:szCs w:val="20"/>
        </w:rPr>
        <w:t xml:space="preserve"> </w:t>
      </w:r>
      <w:r w:rsidR="00DF1695" w:rsidRPr="00E03284">
        <w:rPr>
          <w:rFonts w:ascii="Arial" w:hAnsi="Arial" w:cs="Arial"/>
          <w:sz w:val="20"/>
          <w:szCs w:val="20"/>
        </w:rPr>
        <w:t xml:space="preserve">tűzzön ki </w:t>
      </w:r>
      <w:r w:rsidR="00DF1695" w:rsidRPr="00E03284">
        <w:rPr>
          <w:rFonts w:ascii="Arial" w:hAnsi="Arial" w:cs="Arial"/>
          <w:b/>
          <w:sz w:val="20"/>
          <w:szCs w:val="20"/>
        </w:rPr>
        <w:t xml:space="preserve">lakásépítési, </w:t>
      </w:r>
      <w:proofErr w:type="spellStart"/>
      <w:r w:rsidR="00DF1695" w:rsidRPr="00E03284">
        <w:rPr>
          <w:rFonts w:ascii="Arial" w:hAnsi="Arial" w:cs="Arial"/>
          <w:b/>
          <w:sz w:val="20"/>
          <w:szCs w:val="20"/>
        </w:rPr>
        <w:t>lakás</w:t>
      </w:r>
      <w:r w:rsidRPr="00E03284">
        <w:rPr>
          <w:rFonts w:ascii="Arial" w:hAnsi="Arial" w:cs="Arial"/>
          <w:b/>
          <w:sz w:val="20"/>
          <w:szCs w:val="20"/>
        </w:rPr>
        <w:t>felújítási</w:t>
      </w:r>
      <w:proofErr w:type="spellEnd"/>
      <w:r w:rsidRPr="00E03284">
        <w:rPr>
          <w:rFonts w:ascii="Arial" w:hAnsi="Arial" w:cs="Arial"/>
          <w:b/>
          <w:sz w:val="20"/>
          <w:szCs w:val="20"/>
        </w:rPr>
        <w:t xml:space="preserve"> célszámokat</w:t>
      </w:r>
      <w:r w:rsidRPr="00E03284">
        <w:rPr>
          <w:rFonts w:ascii="Arial" w:hAnsi="Arial" w:cs="Arial"/>
          <w:sz w:val="20"/>
          <w:szCs w:val="20"/>
        </w:rPr>
        <w:t xml:space="preserve">, </w:t>
      </w:r>
      <w:r w:rsidRPr="00E03284">
        <w:rPr>
          <w:rFonts w:ascii="Arial" w:hAnsi="Arial" w:cs="Arial"/>
          <w:b/>
          <w:sz w:val="20"/>
          <w:szCs w:val="20"/>
        </w:rPr>
        <w:t>legyen érdemi elképzelés</w:t>
      </w:r>
      <w:r w:rsidR="001B2C4D" w:rsidRPr="00E03284">
        <w:rPr>
          <w:rFonts w:ascii="Arial" w:hAnsi="Arial" w:cs="Arial"/>
          <w:b/>
          <w:sz w:val="20"/>
          <w:szCs w:val="20"/>
        </w:rPr>
        <w:t>e</w:t>
      </w:r>
      <w:r w:rsidRPr="00E03284">
        <w:rPr>
          <w:rFonts w:ascii="Arial" w:hAnsi="Arial" w:cs="Arial"/>
          <w:sz w:val="20"/>
          <w:szCs w:val="20"/>
        </w:rPr>
        <w:t xml:space="preserve"> a lakosság életkörülményeit alapvetően érintő lakáskörülmények fejlesztéséről.</w:t>
      </w:r>
      <w:r w:rsidR="007E7531" w:rsidRPr="00E03284">
        <w:rPr>
          <w:rFonts w:ascii="Arial" w:hAnsi="Arial" w:cs="Arial"/>
          <w:sz w:val="20"/>
          <w:szCs w:val="20"/>
        </w:rPr>
        <w:t xml:space="preserve"> </w:t>
      </w:r>
      <w:r w:rsidR="00B414A7" w:rsidRPr="00E03284">
        <w:rPr>
          <w:rFonts w:ascii="Arial" w:hAnsi="Arial" w:cs="Arial"/>
          <w:sz w:val="20"/>
          <w:szCs w:val="20"/>
        </w:rPr>
        <w:t>A</w:t>
      </w:r>
      <w:r w:rsidR="00B414A7" w:rsidRPr="00FB1FF1">
        <w:rPr>
          <w:rFonts w:ascii="Arial" w:hAnsi="Arial" w:cs="Arial"/>
          <w:sz w:val="20"/>
          <w:szCs w:val="20"/>
        </w:rPr>
        <w:t xml:space="preserve"> témával</w:t>
      </w:r>
      <w:r w:rsidR="007E7531" w:rsidRPr="00FB1FF1">
        <w:rPr>
          <w:rFonts w:ascii="Arial" w:hAnsi="Arial" w:cs="Arial"/>
          <w:sz w:val="20"/>
          <w:szCs w:val="20"/>
        </w:rPr>
        <w:t xml:space="preserve"> kapcsolatos</w:t>
      </w:r>
      <w:r w:rsidR="00630CA2" w:rsidRPr="00FB1FF1">
        <w:rPr>
          <w:rFonts w:ascii="Arial" w:hAnsi="Arial" w:cs="Arial"/>
          <w:sz w:val="20"/>
          <w:szCs w:val="20"/>
        </w:rPr>
        <w:t xml:space="preserve">, folyamatosan bővülő </w:t>
      </w:r>
      <w:r w:rsidR="007E7531" w:rsidRPr="00FB1FF1">
        <w:rPr>
          <w:rFonts w:ascii="Arial" w:hAnsi="Arial" w:cs="Arial"/>
          <w:sz w:val="20"/>
          <w:szCs w:val="20"/>
        </w:rPr>
        <w:t xml:space="preserve">információkat megtalálják a </w:t>
      </w:r>
      <w:hyperlink r:id="rId14" w:history="1">
        <w:r w:rsidR="00B226B7" w:rsidRPr="00FB1FF1">
          <w:rPr>
            <w:rStyle w:val="Hiperhivatkozs"/>
            <w:rFonts w:ascii="Arial" w:eastAsia="Times New Roman" w:hAnsi="Arial" w:cs="Arial"/>
            <w:sz w:val="20"/>
            <w:szCs w:val="20"/>
          </w:rPr>
          <w:t>http://www.igylakunk.hu/</w:t>
        </w:r>
      </w:hyperlink>
      <w:r w:rsidR="00B226B7" w:rsidRPr="00FB1FF1">
        <w:rPr>
          <w:rFonts w:ascii="Arial" w:eastAsia="Times New Roman" w:hAnsi="Arial" w:cs="Arial"/>
          <w:sz w:val="20"/>
          <w:szCs w:val="20"/>
        </w:rPr>
        <w:t xml:space="preserve"> </w:t>
      </w:r>
      <w:r w:rsidR="007E7531" w:rsidRPr="00FB1FF1">
        <w:rPr>
          <w:rFonts w:ascii="Arial" w:hAnsi="Arial" w:cs="Arial"/>
          <w:sz w:val="20"/>
          <w:szCs w:val="20"/>
        </w:rPr>
        <w:t>helyen.</w:t>
      </w:r>
    </w:p>
    <w:p w:rsidR="00C4699E" w:rsidRPr="00FB1FF1" w:rsidRDefault="00C4699E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Pr="00FB1FF1" w:rsidRDefault="00EE487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 lakásé</w:t>
      </w:r>
      <w:r w:rsidR="00A64DFC" w:rsidRPr="00FB1FF1">
        <w:rPr>
          <w:rFonts w:ascii="Arial" w:hAnsi="Arial" w:cs="Arial"/>
          <w:sz w:val="20"/>
          <w:szCs w:val="20"/>
        </w:rPr>
        <w:t>pítésekre nem a lakásszám növelése</w:t>
      </w:r>
      <w:r w:rsidRPr="00FB1FF1">
        <w:rPr>
          <w:rFonts w:ascii="Arial" w:hAnsi="Arial" w:cs="Arial"/>
          <w:sz w:val="20"/>
          <w:szCs w:val="20"/>
        </w:rPr>
        <w:t xml:space="preserve">, hanem a </w:t>
      </w:r>
      <w:r w:rsidRPr="00FB1FF1">
        <w:rPr>
          <w:rFonts w:ascii="Arial" w:hAnsi="Arial" w:cs="Arial"/>
          <w:b/>
          <w:sz w:val="20"/>
          <w:szCs w:val="20"/>
        </w:rPr>
        <w:t xml:space="preserve">lakásállomány </w:t>
      </w:r>
      <w:r w:rsidR="00A64DFC" w:rsidRPr="00FB1FF1">
        <w:rPr>
          <w:rFonts w:ascii="Arial" w:hAnsi="Arial" w:cs="Arial"/>
          <w:b/>
          <w:sz w:val="20"/>
          <w:szCs w:val="20"/>
        </w:rPr>
        <w:t xml:space="preserve">minőségi </w:t>
      </w:r>
      <w:r w:rsidRPr="00FB1FF1">
        <w:rPr>
          <w:rFonts w:ascii="Arial" w:hAnsi="Arial" w:cs="Arial"/>
          <w:b/>
          <w:sz w:val="20"/>
          <w:szCs w:val="20"/>
        </w:rPr>
        <w:t>megújítása</w:t>
      </w:r>
      <w:r w:rsidRPr="00FB1FF1">
        <w:rPr>
          <w:rFonts w:ascii="Arial" w:hAnsi="Arial" w:cs="Arial"/>
          <w:sz w:val="20"/>
          <w:szCs w:val="20"/>
        </w:rPr>
        <w:t xml:space="preserve"> miatt van szükség.</w:t>
      </w:r>
      <w:r w:rsidR="00443C67" w:rsidRPr="00FB1FF1">
        <w:rPr>
          <w:rFonts w:ascii="Arial" w:hAnsi="Arial" w:cs="Arial"/>
          <w:sz w:val="20"/>
          <w:szCs w:val="20"/>
        </w:rPr>
        <w:t xml:space="preserve"> A felújítások és </w:t>
      </w:r>
      <w:r w:rsidR="007D4665" w:rsidRPr="00FB1FF1">
        <w:rPr>
          <w:rFonts w:ascii="Arial" w:hAnsi="Arial" w:cs="Arial"/>
          <w:sz w:val="20"/>
          <w:szCs w:val="20"/>
        </w:rPr>
        <w:t xml:space="preserve">a </w:t>
      </w:r>
      <w:r w:rsidR="00443C67" w:rsidRPr="00FB1FF1">
        <w:rPr>
          <w:rFonts w:ascii="Arial" w:hAnsi="Arial" w:cs="Arial"/>
          <w:sz w:val="20"/>
          <w:szCs w:val="20"/>
        </w:rPr>
        <w:t>helyettesítő új építés</w:t>
      </w:r>
      <w:r w:rsidR="007D4665" w:rsidRPr="00FB1FF1">
        <w:rPr>
          <w:rFonts w:ascii="Arial" w:hAnsi="Arial" w:cs="Arial"/>
          <w:sz w:val="20"/>
          <w:szCs w:val="20"/>
        </w:rPr>
        <w:t>ek egyaránt fontosak.</w:t>
      </w:r>
      <w:r w:rsidRPr="00FB1FF1">
        <w:rPr>
          <w:rFonts w:ascii="Arial" w:hAnsi="Arial" w:cs="Arial"/>
          <w:sz w:val="20"/>
          <w:szCs w:val="20"/>
        </w:rPr>
        <w:t xml:space="preserve"> A mai </w:t>
      </w:r>
      <w:r w:rsidR="00443C67" w:rsidRPr="00FB1FF1">
        <w:rPr>
          <w:rFonts w:ascii="Arial" w:hAnsi="Arial" w:cs="Arial"/>
          <w:sz w:val="20"/>
          <w:szCs w:val="20"/>
        </w:rPr>
        <w:t xml:space="preserve">magyar </w:t>
      </w:r>
      <w:r w:rsidRPr="00FB1FF1">
        <w:rPr>
          <w:rFonts w:ascii="Arial" w:hAnsi="Arial" w:cs="Arial"/>
          <w:sz w:val="20"/>
          <w:szCs w:val="20"/>
        </w:rPr>
        <w:t xml:space="preserve">lakásállomány nem alkalmas arra, hogy </w:t>
      </w:r>
      <w:r w:rsidR="001D1AF3">
        <w:rPr>
          <w:rFonts w:ascii="Arial" w:hAnsi="Arial" w:cs="Arial"/>
          <w:sz w:val="20"/>
          <w:szCs w:val="20"/>
        </w:rPr>
        <w:t>4</w:t>
      </w:r>
      <w:r w:rsidR="00BF2D4D" w:rsidRPr="00FB1FF1">
        <w:rPr>
          <w:rFonts w:ascii="Arial" w:hAnsi="Arial" w:cs="Arial"/>
          <w:sz w:val="20"/>
          <w:szCs w:val="20"/>
        </w:rPr>
        <w:t>00</w:t>
      </w:r>
      <w:r w:rsidRPr="00FB1FF1">
        <w:rPr>
          <w:rFonts w:ascii="Arial" w:hAnsi="Arial" w:cs="Arial"/>
          <w:sz w:val="20"/>
          <w:szCs w:val="20"/>
        </w:rPr>
        <w:t xml:space="preserve"> évig fennmaradjon.</w:t>
      </w:r>
    </w:p>
    <w:p w:rsidR="00EE4875" w:rsidRPr="00FB1FF1" w:rsidRDefault="00EE487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Pr="00FB1FF1" w:rsidRDefault="00D130B0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FB1FF1">
        <w:rPr>
          <w:rFonts w:ascii="Arial" w:hAnsi="Arial" w:cs="Arial"/>
          <w:sz w:val="20"/>
          <w:szCs w:val="20"/>
        </w:rPr>
        <w:t>„nem lakás célra” használt</w:t>
      </w:r>
      <w:r w:rsidR="00C073A2" w:rsidRPr="00FB1FF1">
        <w:rPr>
          <w:rFonts w:ascii="Arial" w:hAnsi="Arial" w:cs="Arial"/>
          <w:sz w:val="20"/>
          <w:szCs w:val="20"/>
        </w:rPr>
        <w:t xml:space="preserve"> lakások</w:t>
      </w:r>
      <w:r w:rsidR="00D21FF4" w:rsidRPr="00FB1FF1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FB1FF1">
        <w:rPr>
          <w:rFonts w:ascii="Arial" w:hAnsi="Arial" w:cs="Arial"/>
          <w:sz w:val="20"/>
          <w:szCs w:val="20"/>
        </w:rPr>
        <w:t>üdülő település</w:t>
      </w:r>
      <w:r w:rsidR="005D1769" w:rsidRPr="00FB1FF1">
        <w:rPr>
          <w:rFonts w:ascii="Arial" w:hAnsi="Arial" w:cs="Arial"/>
          <w:sz w:val="20"/>
          <w:szCs w:val="20"/>
        </w:rPr>
        <w:t>eken</w:t>
      </w:r>
      <w:r w:rsidR="00D21FF4" w:rsidRPr="00FB1FF1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FB1FF1">
        <w:rPr>
          <w:rFonts w:ascii="Arial" w:hAnsi="Arial" w:cs="Arial"/>
          <w:sz w:val="20"/>
          <w:szCs w:val="20"/>
        </w:rPr>
        <w:t xml:space="preserve">a </w:t>
      </w:r>
      <w:r w:rsidR="00692CE8" w:rsidRPr="00FB1FF1">
        <w:rPr>
          <w:rFonts w:ascii="Arial" w:hAnsi="Arial" w:cs="Arial"/>
          <w:sz w:val="20"/>
          <w:szCs w:val="20"/>
        </w:rPr>
        <w:t xml:space="preserve">feketén kiadott </w:t>
      </w:r>
      <w:r w:rsidR="001C6781" w:rsidRPr="00FB1FF1">
        <w:rPr>
          <w:rFonts w:ascii="Arial" w:hAnsi="Arial" w:cs="Arial"/>
          <w:sz w:val="20"/>
          <w:szCs w:val="20"/>
        </w:rPr>
        <w:t xml:space="preserve">és </w:t>
      </w:r>
      <w:r w:rsidR="00852899" w:rsidRPr="00FB1FF1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FB1FF1">
        <w:rPr>
          <w:rFonts w:ascii="Arial" w:hAnsi="Arial" w:cs="Arial"/>
          <w:sz w:val="20"/>
          <w:szCs w:val="20"/>
        </w:rPr>
        <w:t xml:space="preserve">jelentett </w:t>
      </w:r>
      <w:r w:rsidR="00692CE8" w:rsidRPr="00FB1FF1">
        <w:rPr>
          <w:rFonts w:ascii="Arial" w:hAnsi="Arial" w:cs="Arial"/>
          <w:sz w:val="20"/>
          <w:szCs w:val="20"/>
        </w:rPr>
        <w:t>lakások</w:t>
      </w:r>
      <w:r w:rsidR="00D21FF4" w:rsidRPr="00FB1FF1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FB1FF1">
        <w:rPr>
          <w:rFonts w:ascii="Arial" w:hAnsi="Arial" w:cs="Arial"/>
          <w:sz w:val="20"/>
          <w:szCs w:val="20"/>
        </w:rPr>
        <w:t>162 ezer</w:t>
      </w:r>
      <w:r w:rsidR="001739F5" w:rsidRPr="00FB1FF1">
        <w:rPr>
          <w:rFonts w:ascii="Arial" w:hAnsi="Arial" w:cs="Arial"/>
          <w:sz w:val="20"/>
          <w:szCs w:val="20"/>
        </w:rPr>
        <w:t xml:space="preserve"> db</w:t>
      </w:r>
      <w:r w:rsidR="001C6781" w:rsidRPr="00FB1FF1">
        <w:rPr>
          <w:rFonts w:ascii="Arial" w:hAnsi="Arial" w:cs="Arial"/>
          <w:sz w:val="20"/>
          <w:szCs w:val="20"/>
        </w:rPr>
        <w:t xml:space="preserve"> 194</w:t>
      </w:r>
      <w:r w:rsidR="00B6223D" w:rsidRPr="00FB1FF1">
        <w:rPr>
          <w:rFonts w:ascii="Arial" w:hAnsi="Arial" w:cs="Arial"/>
          <w:sz w:val="20"/>
          <w:szCs w:val="20"/>
        </w:rPr>
        <w:t>6</w:t>
      </w:r>
      <w:r w:rsidR="001C6781" w:rsidRPr="00FB1FF1">
        <w:rPr>
          <w:rFonts w:ascii="Arial" w:hAnsi="Arial" w:cs="Arial"/>
          <w:sz w:val="20"/>
          <w:szCs w:val="20"/>
        </w:rPr>
        <w:t xml:space="preserve"> előtt épült,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1C6781" w:rsidRPr="00FB1FF1">
        <w:rPr>
          <w:rFonts w:ascii="Arial" w:hAnsi="Arial" w:cs="Arial"/>
          <w:sz w:val="20"/>
          <w:szCs w:val="20"/>
        </w:rPr>
        <w:t xml:space="preserve">90 ezer </w:t>
      </w:r>
      <w:r w:rsidR="001739F5" w:rsidRPr="00FB1FF1">
        <w:rPr>
          <w:rFonts w:ascii="Arial" w:hAnsi="Arial" w:cs="Arial"/>
          <w:sz w:val="20"/>
          <w:szCs w:val="20"/>
        </w:rPr>
        <w:t>db</w:t>
      </w:r>
      <w:r w:rsidR="00E227CC" w:rsidRPr="00FB1FF1">
        <w:rPr>
          <w:rFonts w:ascii="Arial" w:hAnsi="Arial" w:cs="Arial"/>
          <w:sz w:val="20"/>
          <w:szCs w:val="20"/>
        </w:rPr>
        <w:t xml:space="preserve"> </w:t>
      </w:r>
      <w:r w:rsidR="002602EF" w:rsidRPr="00FB1FF1">
        <w:rPr>
          <w:rFonts w:ascii="Arial" w:hAnsi="Arial" w:cs="Arial"/>
          <w:sz w:val="20"/>
          <w:szCs w:val="20"/>
        </w:rPr>
        <w:t xml:space="preserve">pedig </w:t>
      </w:r>
      <w:r w:rsidR="001C6781" w:rsidRPr="00FB1FF1">
        <w:rPr>
          <w:rFonts w:ascii="Arial" w:hAnsi="Arial" w:cs="Arial"/>
          <w:sz w:val="20"/>
          <w:szCs w:val="20"/>
        </w:rPr>
        <w:t>komfort nélküli, vagy ennél is rosszabb állapotú</w:t>
      </w:r>
      <w:r w:rsidR="00B73B8A" w:rsidRPr="00FB1FF1">
        <w:rPr>
          <w:rFonts w:ascii="Arial" w:hAnsi="Arial" w:cs="Arial"/>
          <w:sz w:val="20"/>
          <w:szCs w:val="20"/>
        </w:rPr>
        <w:t>, jórészt gazdaságosan fel sem újítható.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517BB0" w:rsidRPr="00FB1FF1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 w:rsidRPr="00FB1FF1">
        <w:rPr>
          <w:rFonts w:ascii="Arial" w:hAnsi="Arial" w:cs="Arial"/>
          <w:sz w:val="20"/>
          <w:szCs w:val="20"/>
        </w:rPr>
        <w:t>.</w:t>
      </w:r>
      <w:r w:rsidR="004369F6" w:rsidRPr="00FB1FF1">
        <w:rPr>
          <w:rFonts w:ascii="Arial" w:hAnsi="Arial" w:cs="Arial"/>
          <w:sz w:val="20"/>
          <w:szCs w:val="20"/>
        </w:rPr>
        <w:t xml:space="preserve"> </w:t>
      </w:r>
    </w:p>
    <w:p w:rsidR="004369F6" w:rsidRPr="00FB1FF1" w:rsidRDefault="004369F6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6781" w:rsidRPr="00FB1FF1" w:rsidRDefault="00DF6766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</w:t>
      </w:r>
      <w:r w:rsidR="00270ED3" w:rsidRPr="00FB1FF1">
        <w:rPr>
          <w:rFonts w:ascii="Arial" w:hAnsi="Arial" w:cs="Arial"/>
          <w:sz w:val="20"/>
          <w:szCs w:val="20"/>
        </w:rPr>
        <w:t xml:space="preserve"> l</w:t>
      </w:r>
      <w:r w:rsidR="001739F5" w:rsidRPr="00FB1FF1">
        <w:rPr>
          <w:rFonts w:ascii="Arial" w:hAnsi="Arial" w:cs="Arial"/>
          <w:sz w:val="20"/>
          <w:szCs w:val="20"/>
        </w:rPr>
        <w:t>akásállományon belül 583.489 db</w:t>
      </w:r>
      <w:r w:rsidR="00270ED3" w:rsidRPr="00FB1FF1">
        <w:rPr>
          <w:rFonts w:ascii="Arial" w:hAnsi="Arial" w:cs="Arial"/>
          <w:sz w:val="20"/>
          <w:szCs w:val="20"/>
        </w:rPr>
        <w:t xml:space="preserve"> olyan lakás </w:t>
      </w:r>
      <w:r w:rsidR="001739F5" w:rsidRPr="00FB1FF1">
        <w:rPr>
          <w:rFonts w:ascii="Arial" w:hAnsi="Arial" w:cs="Arial"/>
          <w:sz w:val="20"/>
          <w:szCs w:val="20"/>
        </w:rPr>
        <w:t>van, amelynek a falazata vályog</w:t>
      </w:r>
      <w:r w:rsidR="00270ED3" w:rsidRPr="00FB1FF1">
        <w:rPr>
          <w:rFonts w:ascii="Arial" w:hAnsi="Arial" w:cs="Arial"/>
          <w:sz w:val="20"/>
          <w:szCs w:val="20"/>
        </w:rPr>
        <w:t xml:space="preserve"> vagy sár, ezek minőségéről nincsen közelebbi adat.</w:t>
      </w:r>
    </w:p>
    <w:p w:rsidR="00611567" w:rsidRPr="00FB1FF1" w:rsidRDefault="00611567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Pr="00FB1FF1" w:rsidRDefault="00A11C9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Külföldi példát nézve, lakosságarányosan Ausztriában </w:t>
      </w:r>
      <w:r w:rsidR="00711820">
        <w:rPr>
          <w:rFonts w:ascii="Arial" w:hAnsi="Arial" w:cs="Arial"/>
          <w:sz w:val="20"/>
          <w:szCs w:val="20"/>
        </w:rPr>
        <w:t>hozzávetőlegesen</w:t>
      </w:r>
      <w:r w:rsidRPr="00365E35">
        <w:rPr>
          <w:rFonts w:ascii="Arial" w:hAnsi="Arial" w:cs="Arial"/>
          <w:sz w:val="20"/>
          <w:szCs w:val="20"/>
        </w:rPr>
        <w:t xml:space="preserve"> hatszor annyi</w:t>
      </w:r>
      <w:r w:rsidR="00680797" w:rsidRPr="00365E35">
        <w:rPr>
          <w:rFonts w:ascii="Arial" w:hAnsi="Arial" w:cs="Arial"/>
          <w:sz w:val="20"/>
          <w:szCs w:val="20"/>
        </w:rPr>
        <w:t xml:space="preserve"> </w:t>
      </w:r>
      <w:r w:rsidRPr="00FB1FF1">
        <w:rPr>
          <w:rFonts w:ascii="Arial" w:hAnsi="Arial" w:cs="Arial"/>
          <w:sz w:val="20"/>
          <w:szCs w:val="20"/>
        </w:rPr>
        <w:t>lakás épül, mint Magyarországon.</w:t>
      </w:r>
    </w:p>
    <w:p w:rsidR="00A11C9D" w:rsidRDefault="00A11C9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43E" w:rsidRPr="009F243E" w:rsidRDefault="009F243E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243E">
        <w:rPr>
          <w:rFonts w:ascii="Arial" w:hAnsi="Arial" w:cs="Arial"/>
          <w:b/>
          <w:sz w:val="20"/>
          <w:szCs w:val="20"/>
          <w:u w:val="single"/>
        </w:rPr>
        <w:t>Javaslatok</w:t>
      </w:r>
    </w:p>
    <w:p w:rsidR="009F243E" w:rsidRPr="00FB1FF1" w:rsidRDefault="009F243E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9F243E" w:rsidRDefault="00DF0DB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243E">
        <w:rPr>
          <w:rFonts w:ascii="Arial" w:hAnsi="Arial" w:cs="Arial"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Pr="00FB1FF1" w:rsidRDefault="00DF0DB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4BC8" w:rsidRPr="00FB1FF1" w:rsidRDefault="00DF0DBD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1FF1">
        <w:rPr>
          <w:rFonts w:ascii="Arial" w:hAnsi="Arial" w:cs="Arial"/>
          <w:b/>
          <w:sz w:val="20"/>
          <w:szCs w:val="20"/>
        </w:rPr>
        <w:t>1./</w:t>
      </w:r>
      <w:r w:rsidRPr="00FB1FF1">
        <w:rPr>
          <w:rFonts w:ascii="Arial" w:hAnsi="Arial" w:cs="Arial"/>
          <w:sz w:val="20"/>
          <w:szCs w:val="20"/>
        </w:rPr>
        <w:tab/>
      </w:r>
      <w:r w:rsidR="00670895" w:rsidRPr="00FB1FF1">
        <w:rPr>
          <w:rFonts w:ascii="Arial" w:hAnsi="Arial" w:cs="Arial"/>
          <w:sz w:val="20"/>
          <w:szCs w:val="20"/>
        </w:rPr>
        <w:t>A</w:t>
      </w:r>
      <w:r w:rsidR="0012264B" w:rsidRPr="00FB1FF1">
        <w:rPr>
          <w:rFonts w:ascii="Arial" w:hAnsi="Arial" w:cs="Arial"/>
          <w:sz w:val="20"/>
          <w:szCs w:val="20"/>
        </w:rPr>
        <w:t xml:space="preserve"> 2014-2020</w:t>
      </w:r>
      <w:r w:rsidR="00670895" w:rsidRPr="00FB1FF1">
        <w:rPr>
          <w:rFonts w:ascii="Arial" w:hAnsi="Arial" w:cs="Arial"/>
          <w:sz w:val="20"/>
          <w:szCs w:val="20"/>
        </w:rPr>
        <w:t>-as</w:t>
      </w:r>
      <w:r w:rsidR="0012264B" w:rsidRPr="00FB1FF1">
        <w:rPr>
          <w:rFonts w:ascii="Arial" w:hAnsi="Arial" w:cs="Arial"/>
          <w:sz w:val="20"/>
          <w:szCs w:val="20"/>
        </w:rPr>
        <w:t xml:space="preserve"> uniós</w:t>
      </w:r>
      <w:r w:rsidR="006D4BC8" w:rsidRPr="00FB1FF1">
        <w:rPr>
          <w:rFonts w:ascii="Arial" w:hAnsi="Arial" w:cs="Arial"/>
          <w:sz w:val="20"/>
          <w:szCs w:val="20"/>
        </w:rPr>
        <w:t xml:space="preserve"> támogatási időszak jelenleg folyó tervezése</w:t>
      </w:r>
      <w:r w:rsidRPr="00FB1FF1">
        <w:rPr>
          <w:rFonts w:ascii="Arial" w:hAnsi="Arial" w:cs="Arial"/>
          <w:sz w:val="20"/>
          <w:szCs w:val="20"/>
        </w:rPr>
        <w:t xml:space="preserve"> során el kellene érni, hogy </w:t>
      </w:r>
      <w:r w:rsidR="006D4BC8" w:rsidRPr="00FB1FF1">
        <w:rPr>
          <w:rFonts w:ascii="Arial" w:hAnsi="Arial" w:cs="Arial"/>
          <w:sz w:val="20"/>
          <w:szCs w:val="20"/>
        </w:rPr>
        <w:t xml:space="preserve">a következő </w:t>
      </w:r>
      <w:r w:rsidR="001739F5" w:rsidRPr="00FB1FF1">
        <w:rPr>
          <w:rFonts w:ascii="Arial" w:hAnsi="Arial" w:cs="Arial"/>
          <w:sz w:val="20"/>
          <w:szCs w:val="20"/>
        </w:rPr>
        <w:t>hét</w:t>
      </w:r>
      <w:r w:rsidR="0012264B" w:rsidRPr="00FB1FF1">
        <w:rPr>
          <w:rFonts w:ascii="Arial" w:hAnsi="Arial" w:cs="Arial"/>
          <w:sz w:val="20"/>
          <w:szCs w:val="20"/>
        </w:rPr>
        <w:t xml:space="preserve"> évben épületenergetikai, településfejlesztési, munkaerő mobilitá</w:t>
      </w:r>
      <w:r w:rsidR="00591966" w:rsidRPr="00FB1FF1">
        <w:rPr>
          <w:rFonts w:ascii="Arial" w:hAnsi="Arial" w:cs="Arial"/>
          <w:sz w:val="20"/>
          <w:szCs w:val="20"/>
        </w:rPr>
        <w:t xml:space="preserve">si céllal az </w:t>
      </w:r>
      <w:r w:rsidR="00591966" w:rsidRPr="00FB1FF1">
        <w:rPr>
          <w:rFonts w:ascii="Arial" w:hAnsi="Arial" w:cs="Arial"/>
          <w:b/>
          <w:sz w:val="20"/>
          <w:szCs w:val="20"/>
          <w:u w:val="single"/>
        </w:rPr>
        <w:t>uniós forrásokból a</w:t>
      </w:r>
      <w:r w:rsidR="0012264B" w:rsidRPr="00FB1FF1">
        <w:rPr>
          <w:rFonts w:ascii="Arial" w:hAnsi="Arial" w:cs="Arial"/>
          <w:b/>
          <w:sz w:val="20"/>
          <w:szCs w:val="20"/>
          <w:u w:val="single"/>
        </w:rPr>
        <w:t xml:space="preserve"> lakásfelújításokra, lakásépítésekre is jusson.</w:t>
      </w:r>
    </w:p>
    <w:p w:rsidR="006D4BC8" w:rsidRPr="00FB1FF1" w:rsidRDefault="006D4BC8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2./</w:t>
      </w:r>
      <w:r w:rsidRPr="00FB1FF1">
        <w:rPr>
          <w:rFonts w:ascii="Arial" w:hAnsi="Arial" w:cs="Arial"/>
          <w:sz w:val="20"/>
          <w:szCs w:val="20"/>
        </w:rPr>
        <w:tab/>
      </w:r>
      <w:r w:rsidR="00C90E68" w:rsidRPr="00FB1FF1">
        <w:rPr>
          <w:rFonts w:ascii="Arial" w:hAnsi="Arial" w:cs="Arial"/>
          <w:sz w:val="20"/>
          <w:szCs w:val="20"/>
        </w:rPr>
        <w:t xml:space="preserve">Szükséges lenne </w:t>
      </w:r>
      <w:r w:rsidR="00125800" w:rsidRPr="00FB1FF1">
        <w:rPr>
          <w:rFonts w:ascii="Arial" w:hAnsi="Arial" w:cs="Arial"/>
          <w:sz w:val="20"/>
          <w:szCs w:val="20"/>
        </w:rPr>
        <w:t xml:space="preserve">egy épületenergetikai program </w:t>
      </w:r>
      <w:r w:rsidR="00C90E68" w:rsidRPr="00FB1FF1">
        <w:rPr>
          <w:rFonts w:ascii="Arial" w:hAnsi="Arial" w:cs="Arial"/>
          <w:sz w:val="20"/>
          <w:szCs w:val="20"/>
        </w:rPr>
        <w:t xml:space="preserve">egyeztetése az </w:t>
      </w:r>
      <w:proofErr w:type="spellStart"/>
      <w:r w:rsidR="00C90E68" w:rsidRPr="00FB1FF1">
        <w:rPr>
          <w:rFonts w:ascii="Arial" w:hAnsi="Arial" w:cs="Arial"/>
          <w:sz w:val="20"/>
          <w:szCs w:val="20"/>
        </w:rPr>
        <w:t>EIB-vel</w:t>
      </w:r>
      <w:proofErr w:type="spellEnd"/>
      <w:r w:rsidR="00C90E68" w:rsidRPr="00FB1FF1">
        <w:rPr>
          <w:rFonts w:ascii="Arial" w:hAnsi="Arial" w:cs="Arial"/>
          <w:sz w:val="20"/>
          <w:szCs w:val="20"/>
        </w:rPr>
        <w:t xml:space="preserve">. </w:t>
      </w:r>
      <w:r w:rsidRPr="00FB1FF1">
        <w:rPr>
          <w:rFonts w:ascii="Arial" w:hAnsi="Arial" w:cs="Arial"/>
          <w:sz w:val="20"/>
          <w:szCs w:val="20"/>
        </w:rPr>
        <w:t>L</w:t>
      </w:r>
      <w:r w:rsidR="0012264B" w:rsidRPr="00FB1FF1">
        <w:rPr>
          <w:rFonts w:ascii="Arial" w:hAnsi="Arial" w:cs="Arial"/>
          <w:sz w:val="20"/>
          <w:szCs w:val="20"/>
        </w:rPr>
        <w:t xml:space="preserve">ehetőség van rá, hogy </w:t>
      </w:r>
      <w:r w:rsidR="00811712" w:rsidRPr="00FB1FF1">
        <w:rPr>
          <w:rFonts w:ascii="Arial" w:hAnsi="Arial" w:cs="Arial"/>
          <w:sz w:val="20"/>
          <w:szCs w:val="20"/>
        </w:rPr>
        <w:t>épületenergetikai céllal építés</w:t>
      </w:r>
      <w:r w:rsidR="00E95729" w:rsidRPr="00FB1FF1">
        <w:rPr>
          <w:rFonts w:ascii="Arial" w:hAnsi="Arial" w:cs="Arial"/>
          <w:sz w:val="20"/>
          <w:szCs w:val="20"/>
        </w:rPr>
        <w:t>re és</w:t>
      </w:r>
      <w:r w:rsidR="00811712" w:rsidRPr="00FB1FF1">
        <w:rPr>
          <w:rFonts w:ascii="Arial" w:hAnsi="Arial" w:cs="Arial"/>
          <w:sz w:val="20"/>
          <w:szCs w:val="20"/>
        </w:rPr>
        <w:t xml:space="preserve"> felújítás</w:t>
      </w:r>
      <w:r w:rsidR="00E95729" w:rsidRPr="00FB1FF1">
        <w:rPr>
          <w:rFonts w:ascii="Arial" w:hAnsi="Arial" w:cs="Arial"/>
          <w:sz w:val="20"/>
          <w:szCs w:val="20"/>
        </w:rPr>
        <w:t xml:space="preserve">ra </w:t>
      </w:r>
      <w:r w:rsidR="00811712" w:rsidRPr="00FB1FF1">
        <w:rPr>
          <w:rFonts w:ascii="Arial" w:hAnsi="Arial" w:cs="Arial"/>
          <w:sz w:val="20"/>
          <w:szCs w:val="20"/>
        </w:rPr>
        <w:t>EIB</w:t>
      </w:r>
      <w:r w:rsidR="00125800" w:rsidRPr="00FB1FF1">
        <w:rPr>
          <w:rFonts w:ascii="Arial" w:hAnsi="Arial" w:cs="Arial"/>
          <w:sz w:val="20"/>
          <w:szCs w:val="20"/>
        </w:rPr>
        <w:t>-</w:t>
      </w:r>
      <w:r w:rsidR="00811712" w:rsidRPr="00FB1FF1">
        <w:rPr>
          <w:rFonts w:ascii="Arial" w:hAnsi="Arial" w:cs="Arial"/>
          <w:sz w:val="20"/>
          <w:szCs w:val="20"/>
        </w:rPr>
        <w:t xml:space="preserve"> (Európai Beruházási Bank) </w:t>
      </w:r>
      <w:r w:rsidR="0012264B" w:rsidRPr="00FB1FF1">
        <w:rPr>
          <w:rFonts w:ascii="Arial" w:hAnsi="Arial" w:cs="Arial"/>
          <w:sz w:val="20"/>
          <w:szCs w:val="20"/>
        </w:rPr>
        <w:t>források kerüljene</w:t>
      </w:r>
      <w:r w:rsidR="00811712" w:rsidRPr="00FB1FF1">
        <w:rPr>
          <w:rFonts w:ascii="Arial" w:hAnsi="Arial" w:cs="Arial"/>
          <w:sz w:val="20"/>
          <w:szCs w:val="20"/>
        </w:rPr>
        <w:t>k</w:t>
      </w:r>
      <w:r w:rsidR="0012264B" w:rsidRPr="00FB1FF1">
        <w:rPr>
          <w:rFonts w:ascii="Arial" w:hAnsi="Arial" w:cs="Arial"/>
          <w:sz w:val="20"/>
          <w:szCs w:val="20"/>
        </w:rPr>
        <w:t xml:space="preserve"> bevonásra, </w:t>
      </w:r>
      <w:r w:rsidR="00811712" w:rsidRPr="00FB1FF1">
        <w:rPr>
          <w:rFonts w:ascii="Arial" w:hAnsi="Arial" w:cs="Arial"/>
          <w:sz w:val="20"/>
          <w:szCs w:val="20"/>
        </w:rPr>
        <w:t xml:space="preserve">amelyekkel </w:t>
      </w:r>
      <w:r w:rsidR="0012264B" w:rsidRPr="00FB1FF1">
        <w:rPr>
          <w:rFonts w:ascii="Arial" w:hAnsi="Arial" w:cs="Arial"/>
          <w:sz w:val="20"/>
          <w:szCs w:val="20"/>
        </w:rPr>
        <w:t xml:space="preserve">hazai </w:t>
      </w:r>
      <w:r w:rsidR="00811712" w:rsidRPr="00FB1FF1">
        <w:rPr>
          <w:rFonts w:ascii="Arial" w:hAnsi="Arial" w:cs="Arial"/>
          <w:sz w:val="20"/>
          <w:szCs w:val="20"/>
        </w:rPr>
        <w:t>költségvetési támogatás nélkül</w:t>
      </w:r>
      <w:r w:rsidR="00983F46" w:rsidRPr="00FB1FF1">
        <w:rPr>
          <w:rFonts w:ascii="Arial" w:hAnsi="Arial" w:cs="Arial"/>
          <w:sz w:val="20"/>
          <w:szCs w:val="20"/>
        </w:rPr>
        <w:t>,</w:t>
      </w:r>
      <w:r w:rsidR="00811712" w:rsidRPr="00FB1FF1">
        <w:rPr>
          <w:rFonts w:ascii="Arial" w:hAnsi="Arial" w:cs="Arial"/>
          <w:sz w:val="20"/>
          <w:szCs w:val="20"/>
        </w:rPr>
        <w:t xml:space="preserve"> </w:t>
      </w:r>
      <w:r w:rsidR="00A51283" w:rsidRPr="00FB1FF1">
        <w:rPr>
          <w:rFonts w:ascii="Arial" w:hAnsi="Arial" w:cs="Arial"/>
          <w:b/>
          <w:sz w:val="20"/>
          <w:szCs w:val="20"/>
          <w:u w:val="single"/>
        </w:rPr>
        <w:t>alacsony kamat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 mellett, forint alap</w:t>
      </w:r>
      <w:r w:rsidR="00983F46" w:rsidRPr="00FB1FF1">
        <w:rPr>
          <w:rFonts w:ascii="Arial" w:hAnsi="Arial" w:cs="Arial"/>
          <w:b/>
          <w:sz w:val="20"/>
          <w:szCs w:val="20"/>
          <w:u w:val="single"/>
        </w:rPr>
        <w:t>on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, hosszú távú lakáshitel </w:t>
      </w:r>
      <w:r w:rsidR="00811712" w:rsidRPr="00FB1FF1">
        <w:rPr>
          <w:rFonts w:ascii="Arial" w:hAnsi="Arial" w:cs="Arial"/>
          <w:sz w:val="20"/>
          <w:szCs w:val="20"/>
        </w:rPr>
        <w:t>bevezet</w:t>
      </w:r>
      <w:r w:rsidR="00983F46" w:rsidRPr="00FB1FF1">
        <w:rPr>
          <w:rFonts w:ascii="Arial" w:hAnsi="Arial" w:cs="Arial"/>
          <w:sz w:val="20"/>
          <w:szCs w:val="20"/>
        </w:rPr>
        <w:t>ésé</w:t>
      </w:r>
      <w:r w:rsidR="002602EF" w:rsidRPr="00FB1FF1">
        <w:rPr>
          <w:rFonts w:ascii="Arial" w:hAnsi="Arial" w:cs="Arial"/>
          <w:sz w:val="20"/>
          <w:szCs w:val="20"/>
        </w:rPr>
        <w:t>re lenne mód.</w:t>
      </w:r>
      <w:r w:rsidRPr="00FB1FF1">
        <w:rPr>
          <w:rFonts w:ascii="Arial" w:hAnsi="Arial" w:cs="Arial"/>
          <w:sz w:val="20"/>
          <w:szCs w:val="20"/>
        </w:rPr>
        <w:t xml:space="preserve"> </w:t>
      </w:r>
      <w:r w:rsidR="00FD2619">
        <w:rPr>
          <w:rFonts w:ascii="Arial" w:hAnsi="Arial" w:cs="Arial"/>
          <w:sz w:val="20"/>
          <w:szCs w:val="20"/>
        </w:rPr>
        <w:t>Szükséges lenne tovább</w:t>
      </w:r>
      <w:r w:rsidR="002B5155">
        <w:rPr>
          <w:rFonts w:ascii="Arial" w:hAnsi="Arial" w:cs="Arial"/>
          <w:sz w:val="20"/>
          <w:szCs w:val="20"/>
        </w:rPr>
        <w:t>á, hogy az</w:t>
      </w:r>
      <w:r w:rsidR="00FD2619">
        <w:rPr>
          <w:rFonts w:ascii="Arial" w:hAnsi="Arial" w:cs="Arial"/>
          <w:sz w:val="20"/>
          <w:szCs w:val="20"/>
        </w:rPr>
        <w:t xml:space="preserve"> </w:t>
      </w:r>
      <w:r w:rsidR="006147BB">
        <w:rPr>
          <w:rFonts w:ascii="Arial" w:hAnsi="Arial" w:cs="Arial"/>
          <w:sz w:val="20"/>
          <w:szCs w:val="20"/>
        </w:rPr>
        <w:t xml:space="preserve">MNB </w:t>
      </w:r>
      <w:r w:rsidR="002B5155">
        <w:rPr>
          <w:rFonts w:ascii="Arial" w:hAnsi="Arial" w:cs="Arial"/>
          <w:sz w:val="20"/>
          <w:szCs w:val="20"/>
        </w:rPr>
        <w:t xml:space="preserve">a </w:t>
      </w:r>
      <w:r w:rsidR="006147BB">
        <w:rPr>
          <w:rFonts w:ascii="Arial" w:hAnsi="Arial" w:cs="Arial"/>
          <w:sz w:val="20"/>
          <w:szCs w:val="20"/>
        </w:rPr>
        <w:t>Növekedési Hitelprogram k</w:t>
      </w:r>
      <w:r w:rsidR="00FD2619">
        <w:rPr>
          <w:rFonts w:ascii="Arial" w:hAnsi="Arial" w:cs="Arial"/>
          <w:sz w:val="20"/>
          <w:szCs w:val="20"/>
        </w:rPr>
        <w:t>edvezmé</w:t>
      </w:r>
      <w:r w:rsidR="006147BB">
        <w:rPr>
          <w:rFonts w:ascii="Arial" w:hAnsi="Arial" w:cs="Arial"/>
          <w:sz w:val="20"/>
          <w:szCs w:val="20"/>
        </w:rPr>
        <w:t>ny</w:t>
      </w:r>
      <w:r w:rsidR="00FD2619">
        <w:rPr>
          <w:rFonts w:ascii="Arial" w:hAnsi="Arial" w:cs="Arial"/>
          <w:sz w:val="20"/>
          <w:szCs w:val="20"/>
        </w:rPr>
        <w:t>es fo</w:t>
      </w:r>
      <w:r w:rsidR="006147BB">
        <w:rPr>
          <w:rFonts w:ascii="Arial" w:hAnsi="Arial" w:cs="Arial"/>
          <w:sz w:val="20"/>
          <w:szCs w:val="20"/>
        </w:rPr>
        <w:t>r</w:t>
      </w:r>
      <w:r w:rsidR="00FD2619">
        <w:rPr>
          <w:rFonts w:ascii="Arial" w:hAnsi="Arial" w:cs="Arial"/>
          <w:sz w:val="20"/>
          <w:szCs w:val="20"/>
        </w:rPr>
        <w:t>r</w:t>
      </w:r>
      <w:r w:rsidR="006147BB">
        <w:rPr>
          <w:rFonts w:ascii="Arial" w:hAnsi="Arial" w:cs="Arial"/>
          <w:sz w:val="20"/>
          <w:szCs w:val="20"/>
        </w:rPr>
        <w:t xml:space="preserve">ásait biztosítsa a lakásépítést, lakásfelújítást </w:t>
      </w:r>
      <w:r w:rsidR="00FD2619">
        <w:rPr>
          <w:rFonts w:ascii="Arial" w:hAnsi="Arial" w:cs="Arial"/>
          <w:sz w:val="20"/>
          <w:szCs w:val="20"/>
        </w:rPr>
        <w:t>vállaló családok számára is</w:t>
      </w:r>
      <w:r w:rsidR="006147BB">
        <w:rPr>
          <w:rFonts w:ascii="Arial" w:hAnsi="Arial" w:cs="Arial"/>
          <w:sz w:val="20"/>
          <w:szCs w:val="20"/>
        </w:rPr>
        <w:t>.</w:t>
      </w:r>
    </w:p>
    <w:p w:rsidR="00516A25" w:rsidRPr="00FB1FF1" w:rsidRDefault="00516A25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1712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3./</w:t>
      </w:r>
      <w:r w:rsidRPr="00FB1FF1">
        <w:rPr>
          <w:rFonts w:ascii="Arial" w:hAnsi="Arial" w:cs="Arial"/>
          <w:sz w:val="20"/>
          <w:szCs w:val="20"/>
        </w:rPr>
        <w:tab/>
        <w:t>Szüksége</w:t>
      </w:r>
      <w:r w:rsidR="00591966" w:rsidRPr="00FB1FF1">
        <w:rPr>
          <w:rFonts w:ascii="Arial" w:hAnsi="Arial" w:cs="Arial"/>
          <w:sz w:val="20"/>
          <w:szCs w:val="20"/>
        </w:rPr>
        <w:t>s</w:t>
      </w:r>
      <w:r w:rsidRPr="00FB1FF1">
        <w:rPr>
          <w:rFonts w:ascii="Arial" w:hAnsi="Arial" w:cs="Arial"/>
          <w:sz w:val="20"/>
          <w:szCs w:val="20"/>
        </w:rPr>
        <w:t xml:space="preserve"> lenne</w:t>
      </w:r>
      <w:r w:rsidR="00591966" w:rsidRPr="00FB1FF1">
        <w:rPr>
          <w:rFonts w:ascii="Arial" w:hAnsi="Arial" w:cs="Arial"/>
          <w:sz w:val="20"/>
          <w:szCs w:val="20"/>
        </w:rPr>
        <w:t xml:space="preserve"> továbbá</w:t>
      </w:r>
      <w:r w:rsidRPr="00FB1FF1">
        <w:rPr>
          <w:rFonts w:ascii="Arial" w:hAnsi="Arial" w:cs="Arial"/>
          <w:sz w:val="20"/>
          <w:szCs w:val="20"/>
        </w:rPr>
        <w:t xml:space="preserve">, hogy a </w:t>
      </w:r>
      <w:r w:rsidR="00DF0DBD" w:rsidRPr="00FB1FF1">
        <w:rPr>
          <w:rFonts w:ascii="Arial" w:hAnsi="Arial" w:cs="Arial"/>
          <w:sz w:val="20"/>
          <w:szCs w:val="20"/>
        </w:rPr>
        <w:t>Kormány</w:t>
      </w:r>
      <w:r w:rsidRPr="00FB1FF1">
        <w:rPr>
          <w:rFonts w:ascii="Arial" w:hAnsi="Arial" w:cs="Arial"/>
          <w:sz w:val="20"/>
          <w:szCs w:val="20"/>
        </w:rPr>
        <w:t xml:space="preserve"> </w:t>
      </w:r>
      <w:r w:rsidR="007F08F8" w:rsidRPr="00FB1FF1">
        <w:rPr>
          <w:rFonts w:ascii="Arial" w:hAnsi="Arial" w:cs="Arial"/>
          <w:sz w:val="20"/>
          <w:szCs w:val="20"/>
        </w:rPr>
        <w:t>a</w:t>
      </w:r>
      <w:r w:rsidR="00811712" w:rsidRPr="00FB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712" w:rsidRPr="00FB1FF1">
        <w:rPr>
          <w:rFonts w:ascii="Arial" w:hAnsi="Arial" w:cs="Arial"/>
          <w:b/>
          <w:sz w:val="20"/>
          <w:szCs w:val="20"/>
          <w:u w:val="single"/>
        </w:rPr>
        <w:t>SZOCPOL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-</w:t>
      </w:r>
      <w:r w:rsidR="00DF0DBD" w:rsidRPr="00FB1FF1">
        <w:rPr>
          <w:rFonts w:ascii="Arial" w:hAnsi="Arial" w:cs="Arial"/>
          <w:b/>
          <w:sz w:val="20"/>
          <w:szCs w:val="20"/>
          <w:u w:val="single"/>
        </w:rPr>
        <w:t>támogatás</w:t>
      </w:r>
      <w:r w:rsidRPr="00FB1FF1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="00DF0DBD" w:rsidRPr="00FB1FF1">
        <w:rPr>
          <w:rFonts w:ascii="Arial" w:hAnsi="Arial" w:cs="Arial"/>
          <w:b/>
          <w:sz w:val="20"/>
          <w:szCs w:val="20"/>
          <w:u w:val="single"/>
        </w:rPr>
        <w:t xml:space="preserve"> olyan szintre emelje, hogy 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az energia hatékony, legális lakásépítések 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á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>fa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-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>tartalmát</w:t>
      </w:r>
      <w:r w:rsidR="00DF0DBD" w:rsidRPr="00FB1FF1">
        <w:rPr>
          <w:rFonts w:ascii="Arial" w:hAnsi="Arial" w:cs="Arial"/>
          <w:b/>
          <w:sz w:val="20"/>
          <w:szCs w:val="20"/>
          <w:u w:val="single"/>
        </w:rPr>
        <w:t xml:space="preserve"> jutassa vissza az építkező, új lakást vásárló gyermekes családoknak</w:t>
      </w:r>
      <w:r w:rsidR="00DF0DBD" w:rsidRPr="00FB1FF1">
        <w:rPr>
          <w:rFonts w:ascii="Arial" w:hAnsi="Arial" w:cs="Arial"/>
          <w:sz w:val="20"/>
          <w:szCs w:val="20"/>
        </w:rPr>
        <w:t>. A</w:t>
      </w:r>
      <w:r w:rsidR="007F08F8" w:rsidRPr="00FB1FF1">
        <w:rPr>
          <w:rFonts w:ascii="Arial" w:hAnsi="Arial" w:cs="Arial"/>
          <w:sz w:val="20"/>
          <w:szCs w:val="20"/>
        </w:rPr>
        <w:t xml:space="preserve"> jelenlegi </w:t>
      </w:r>
      <w:r w:rsidR="002602EF" w:rsidRPr="00FB1FF1">
        <w:rPr>
          <w:rFonts w:ascii="Arial" w:hAnsi="Arial" w:cs="Arial"/>
          <w:sz w:val="20"/>
          <w:szCs w:val="20"/>
        </w:rPr>
        <w:t>SZOCPOL mérték</w:t>
      </w:r>
      <w:r w:rsidR="001739F5" w:rsidRPr="00FB1FF1">
        <w:rPr>
          <w:rFonts w:ascii="Arial" w:hAnsi="Arial" w:cs="Arial"/>
          <w:sz w:val="20"/>
          <w:szCs w:val="20"/>
        </w:rPr>
        <w:t>e</w:t>
      </w:r>
      <w:r w:rsidR="002602EF" w:rsidRPr="00FB1FF1">
        <w:rPr>
          <w:rFonts w:ascii="Arial" w:hAnsi="Arial" w:cs="Arial"/>
          <w:sz w:val="20"/>
          <w:szCs w:val="20"/>
        </w:rPr>
        <w:t xml:space="preserve"> </w:t>
      </w:r>
      <w:r w:rsidR="00DF0DBD" w:rsidRPr="00FB1FF1">
        <w:rPr>
          <w:rFonts w:ascii="Arial" w:hAnsi="Arial" w:cs="Arial"/>
          <w:sz w:val="20"/>
          <w:szCs w:val="20"/>
        </w:rPr>
        <w:t xml:space="preserve">még az </w:t>
      </w:r>
      <w:r w:rsidR="001739F5" w:rsidRPr="00FB1FF1">
        <w:rPr>
          <w:rFonts w:ascii="Arial" w:hAnsi="Arial" w:cs="Arial"/>
          <w:sz w:val="20"/>
          <w:szCs w:val="20"/>
        </w:rPr>
        <w:t>á</w:t>
      </w:r>
      <w:r w:rsidR="00DF0DBD" w:rsidRPr="00FB1FF1">
        <w:rPr>
          <w:rFonts w:ascii="Arial" w:hAnsi="Arial" w:cs="Arial"/>
          <w:sz w:val="20"/>
          <w:szCs w:val="20"/>
        </w:rPr>
        <w:t xml:space="preserve">fa </w:t>
      </w:r>
      <w:r w:rsidRPr="00FB1FF1">
        <w:rPr>
          <w:rFonts w:ascii="Arial" w:hAnsi="Arial" w:cs="Arial"/>
          <w:sz w:val="20"/>
          <w:szCs w:val="20"/>
        </w:rPr>
        <w:t xml:space="preserve">összegét </w:t>
      </w:r>
      <w:r w:rsidR="00DF0DBD" w:rsidRPr="00FB1FF1">
        <w:rPr>
          <w:rFonts w:ascii="Arial" w:hAnsi="Arial" w:cs="Arial"/>
          <w:sz w:val="20"/>
          <w:szCs w:val="20"/>
        </w:rPr>
        <w:t xml:space="preserve">sem adja vissza támogatásként, ilyen támogatás </w:t>
      </w:r>
      <w:r w:rsidR="007F08F8" w:rsidRPr="00FB1FF1">
        <w:rPr>
          <w:rFonts w:ascii="Arial" w:hAnsi="Arial" w:cs="Arial"/>
          <w:sz w:val="20"/>
          <w:szCs w:val="20"/>
        </w:rPr>
        <w:t>mellett nem működik a rendszer.</w:t>
      </w:r>
    </w:p>
    <w:p w:rsidR="00811712" w:rsidRPr="00FB1FF1" w:rsidRDefault="00811712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3B8A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4./</w:t>
      </w:r>
      <w:r w:rsidRPr="00FB1FF1">
        <w:rPr>
          <w:rFonts w:ascii="Arial" w:hAnsi="Arial" w:cs="Arial"/>
          <w:sz w:val="20"/>
          <w:szCs w:val="20"/>
        </w:rPr>
        <w:tab/>
      </w:r>
      <w:r w:rsidR="00516A25" w:rsidRPr="00FB1FF1">
        <w:rPr>
          <w:rFonts w:ascii="Arial" w:hAnsi="Arial" w:cs="Arial"/>
          <w:sz w:val="20"/>
          <w:szCs w:val="20"/>
        </w:rPr>
        <w:t xml:space="preserve">A lakásépítésekkel, lakásfelújításokkal foglalkozó 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központi hivatalra</w:t>
      </w:r>
      <w:r w:rsidR="00516A25" w:rsidRPr="00FB1FF1">
        <w:rPr>
          <w:rFonts w:ascii="Arial" w:hAnsi="Arial" w:cs="Arial"/>
          <w:b/>
          <w:sz w:val="20"/>
          <w:szCs w:val="20"/>
          <w:u w:val="single"/>
        </w:rPr>
        <w:t xml:space="preserve"> vagy kormánybiztosra</w:t>
      </w:r>
      <w:r w:rsidR="00516A25" w:rsidRPr="00FB1FF1">
        <w:rPr>
          <w:rFonts w:ascii="Arial" w:hAnsi="Arial" w:cs="Arial"/>
          <w:sz w:val="20"/>
          <w:szCs w:val="20"/>
        </w:rPr>
        <w:t xml:space="preserve"> lenne szükség. </w:t>
      </w:r>
      <w:r w:rsidR="006009A0" w:rsidRPr="00FB1FF1">
        <w:rPr>
          <w:rFonts w:ascii="Arial" w:hAnsi="Arial" w:cs="Arial"/>
          <w:sz w:val="20"/>
          <w:szCs w:val="20"/>
        </w:rPr>
        <w:t xml:space="preserve">A KSH </w:t>
      </w:r>
      <w:r w:rsidR="00591966" w:rsidRPr="00FB1FF1">
        <w:rPr>
          <w:rFonts w:ascii="Arial" w:hAnsi="Arial" w:cs="Arial"/>
          <w:sz w:val="20"/>
          <w:szCs w:val="20"/>
        </w:rPr>
        <w:t>számaiból az látszik, hogy évszázados mélyponton van a lakásépítések száma</w:t>
      </w:r>
      <w:r w:rsidR="000126F7" w:rsidRPr="00FB1FF1">
        <w:rPr>
          <w:rFonts w:ascii="Arial" w:hAnsi="Arial" w:cs="Arial"/>
          <w:sz w:val="20"/>
          <w:szCs w:val="20"/>
        </w:rPr>
        <w:t>. A</w:t>
      </w:r>
      <w:r w:rsidR="00591966" w:rsidRPr="00FB1FF1">
        <w:rPr>
          <w:rFonts w:ascii="Arial" w:hAnsi="Arial" w:cs="Arial"/>
          <w:sz w:val="20"/>
          <w:szCs w:val="20"/>
        </w:rPr>
        <w:t>z elmúlt évtized</w:t>
      </w:r>
      <w:r w:rsidR="002550B1" w:rsidRPr="00FB1FF1">
        <w:rPr>
          <w:rFonts w:ascii="Arial" w:hAnsi="Arial" w:cs="Arial"/>
          <w:sz w:val="20"/>
          <w:szCs w:val="20"/>
        </w:rPr>
        <w:t>ek</w:t>
      </w:r>
      <w:r w:rsidR="00591966" w:rsidRPr="00FB1FF1">
        <w:rPr>
          <w:rFonts w:ascii="Arial" w:hAnsi="Arial" w:cs="Arial"/>
          <w:sz w:val="20"/>
          <w:szCs w:val="20"/>
        </w:rPr>
        <w:t xml:space="preserve">ben nem volt kiszámítható a kormányzatok lakásfejlesztési politikája. </w:t>
      </w:r>
      <w:r w:rsidR="006147BB">
        <w:rPr>
          <w:rFonts w:ascii="Arial" w:hAnsi="Arial" w:cs="Arial"/>
          <w:sz w:val="20"/>
          <w:szCs w:val="20"/>
        </w:rPr>
        <w:t xml:space="preserve">Kormányzati szinten megalakított </w:t>
      </w:r>
      <w:r w:rsidR="007F19DD">
        <w:rPr>
          <w:rFonts w:ascii="Arial" w:hAnsi="Arial" w:cs="Arial"/>
          <w:sz w:val="20"/>
          <w:szCs w:val="20"/>
        </w:rPr>
        <w:t>Otthonteremtési Tanácsadó Testület</w:t>
      </w:r>
      <w:r w:rsidR="006147BB">
        <w:rPr>
          <w:rFonts w:ascii="Arial" w:hAnsi="Arial" w:cs="Arial"/>
          <w:sz w:val="20"/>
          <w:szCs w:val="20"/>
        </w:rPr>
        <w:t xml:space="preserve"> alkalmas lehet kormányzati lakásprogram program megalapozására, koordinálására.</w:t>
      </w:r>
    </w:p>
    <w:p w:rsidR="00B73B8A" w:rsidRPr="00FB1FF1" w:rsidRDefault="00B73B8A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Pr="00FB1FF1" w:rsidRDefault="00811712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Bővebb elemzésünket a mellékletben olvashatják.</w:t>
      </w:r>
    </w:p>
    <w:p w:rsidR="00C53FC3" w:rsidRPr="00D24646" w:rsidRDefault="00C53FC3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064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C9490A" w:rsidP="00064F68">
      <w:hyperlink r:id="rId15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064F68"/>
    <w:p w:rsidR="001B35A6" w:rsidRDefault="00C464C2" w:rsidP="00C464C2">
      <w:pPr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6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C464C2">
      <w:pPr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7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18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</w:t>
        </w:r>
        <w:proofErr w:type="gramStart"/>
        <w:r w:rsidRPr="00634B93">
          <w:rPr>
            <w:rStyle w:val="Hiperhivatkozs"/>
            <w:rFonts w:ascii="Arial" w:hAnsi="Arial" w:cs="Arial"/>
            <w:sz w:val="20"/>
            <w:szCs w:val="20"/>
          </w:rPr>
          <w:t>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  <w:proofErr w:type="gramEnd"/>
    </w:p>
    <w:p w:rsidR="008D2C80" w:rsidRPr="00C464C2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C7" w:rsidRDefault="00C209C7" w:rsidP="006245BC">
      <w:r>
        <w:separator/>
      </w:r>
    </w:p>
  </w:endnote>
  <w:endnote w:type="continuationSeparator" w:id="0">
    <w:p w:rsidR="00C209C7" w:rsidRDefault="00C209C7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C7" w:rsidRPr="00915F9B" w:rsidRDefault="00C209C7">
    <w:pPr>
      <w:pStyle w:val="llb"/>
    </w:pPr>
    <w:fldSimple w:instr=" FILENAME \* MERGEFORMAT ">
      <w:r w:rsidR="00044EF1">
        <w:rPr>
          <w:noProof/>
        </w:rPr>
        <w:t>TLE_közlemény_201411 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C7" w:rsidRDefault="00C209C7" w:rsidP="006245BC">
      <w:r>
        <w:separator/>
      </w:r>
    </w:p>
  </w:footnote>
  <w:footnote w:type="continuationSeparator" w:id="0">
    <w:p w:rsidR="00C209C7" w:rsidRDefault="00C209C7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C209C7" w:rsidRPr="006245BC" w:rsidRDefault="00C209C7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2B5155">
          <w:rPr>
            <w:b/>
            <w:noProof/>
          </w:rPr>
          <w:t>3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2B5155">
          <w:rPr>
            <w:b/>
            <w:noProof/>
          </w:rPr>
          <w:t>3</w:t>
        </w:r>
        <w:r w:rsidRPr="006245BC">
          <w:rPr>
            <w:b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45BE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42D3"/>
    <w:rsid w:val="000969BD"/>
    <w:rsid w:val="000A27A8"/>
    <w:rsid w:val="000B122B"/>
    <w:rsid w:val="0012264B"/>
    <w:rsid w:val="00125800"/>
    <w:rsid w:val="00131A56"/>
    <w:rsid w:val="001370E0"/>
    <w:rsid w:val="0013728E"/>
    <w:rsid w:val="00153645"/>
    <w:rsid w:val="001739F5"/>
    <w:rsid w:val="00182B86"/>
    <w:rsid w:val="001A1741"/>
    <w:rsid w:val="001B2C4D"/>
    <w:rsid w:val="001B35A6"/>
    <w:rsid w:val="001C6781"/>
    <w:rsid w:val="001D0923"/>
    <w:rsid w:val="001D1AF3"/>
    <w:rsid w:val="001D306D"/>
    <w:rsid w:val="001D583B"/>
    <w:rsid w:val="001E260B"/>
    <w:rsid w:val="001F492A"/>
    <w:rsid w:val="001F64FA"/>
    <w:rsid w:val="001F7199"/>
    <w:rsid w:val="00200B61"/>
    <w:rsid w:val="002239A7"/>
    <w:rsid w:val="0022427D"/>
    <w:rsid w:val="00225812"/>
    <w:rsid w:val="00236086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357B"/>
    <w:rsid w:val="00352C32"/>
    <w:rsid w:val="00365E35"/>
    <w:rsid w:val="003839C8"/>
    <w:rsid w:val="00391A2F"/>
    <w:rsid w:val="003A7A49"/>
    <w:rsid w:val="003B763C"/>
    <w:rsid w:val="003C3DA0"/>
    <w:rsid w:val="003E5EA1"/>
    <w:rsid w:val="003F303F"/>
    <w:rsid w:val="004100C5"/>
    <w:rsid w:val="0041222B"/>
    <w:rsid w:val="00417B18"/>
    <w:rsid w:val="00422566"/>
    <w:rsid w:val="004369F6"/>
    <w:rsid w:val="00443C67"/>
    <w:rsid w:val="0048684F"/>
    <w:rsid w:val="00496C80"/>
    <w:rsid w:val="004A211E"/>
    <w:rsid w:val="004A37EF"/>
    <w:rsid w:val="004A5D45"/>
    <w:rsid w:val="004A77DA"/>
    <w:rsid w:val="004B213E"/>
    <w:rsid w:val="004B49BE"/>
    <w:rsid w:val="004D4A62"/>
    <w:rsid w:val="004E6357"/>
    <w:rsid w:val="005148F8"/>
    <w:rsid w:val="00516A25"/>
    <w:rsid w:val="00517BB0"/>
    <w:rsid w:val="00541D06"/>
    <w:rsid w:val="005446AE"/>
    <w:rsid w:val="005566F4"/>
    <w:rsid w:val="00561A8F"/>
    <w:rsid w:val="00565BF1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663B"/>
    <w:rsid w:val="0070006F"/>
    <w:rsid w:val="0070571E"/>
    <w:rsid w:val="00711820"/>
    <w:rsid w:val="007177BD"/>
    <w:rsid w:val="007236E4"/>
    <w:rsid w:val="00734225"/>
    <w:rsid w:val="00756ED6"/>
    <w:rsid w:val="00777E17"/>
    <w:rsid w:val="00780F82"/>
    <w:rsid w:val="00795DDD"/>
    <w:rsid w:val="007C401C"/>
    <w:rsid w:val="007C4A00"/>
    <w:rsid w:val="007D4665"/>
    <w:rsid w:val="007E484E"/>
    <w:rsid w:val="007E7531"/>
    <w:rsid w:val="007F08F8"/>
    <w:rsid w:val="007F19DD"/>
    <w:rsid w:val="007F5DB7"/>
    <w:rsid w:val="00800FA7"/>
    <w:rsid w:val="00811712"/>
    <w:rsid w:val="00815040"/>
    <w:rsid w:val="008230C5"/>
    <w:rsid w:val="008333DC"/>
    <w:rsid w:val="008413D6"/>
    <w:rsid w:val="00852899"/>
    <w:rsid w:val="008860EB"/>
    <w:rsid w:val="0089062B"/>
    <w:rsid w:val="008977B6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832FB"/>
    <w:rsid w:val="00983F46"/>
    <w:rsid w:val="009A403F"/>
    <w:rsid w:val="009D7E9A"/>
    <w:rsid w:val="009E799F"/>
    <w:rsid w:val="009F0585"/>
    <w:rsid w:val="009F243E"/>
    <w:rsid w:val="00A103D9"/>
    <w:rsid w:val="00A11C9D"/>
    <w:rsid w:val="00A210C6"/>
    <w:rsid w:val="00A3666D"/>
    <w:rsid w:val="00A37287"/>
    <w:rsid w:val="00A51283"/>
    <w:rsid w:val="00A64DFC"/>
    <w:rsid w:val="00A64E52"/>
    <w:rsid w:val="00A75843"/>
    <w:rsid w:val="00A7622B"/>
    <w:rsid w:val="00A840BF"/>
    <w:rsid w:val="00AC23DD"/>
    <w:rsid w:val="00AD795E"/>
    <w:rsid w:val="00AE5B41"/>
    <w:rsid w:val="00B226B7"/>
    <w:rsid w:val="00B40FE2"/>
    <w:rsid w:val="00B414A7"/>
    <w:rsid w:val="00B549FE"/>
    <w:rsid w:val="00B6223D"/>
    <w:rsid w:val="00B63C9E"/>
    <w:rsid w:val="00B64E26"/>
    <w:rsid w:val="00B6594B"/>
    <w:rsid w:val="00B73B8A"/>
    <w:rsid w:val="00BA4543"/>
    <w:rsid w:val="00BB1E46"/>
    <w:rsid w:val="00BC074B"/>
    <w:rsid w:val="00BC41DD"/>
    <w:rsid w:val="00BC4FA5"/>
    <w:rsid w:val="00BE5FCA"/>
    <w:rsid w:val="00BF2D4D"/>
    <w:rsid w:val="00C0017D"/>
    <w:rsid w:val="00C073A2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81FA2"/>
    <w:rsid w:val="00C90E68"/>
    <w:rsid w:val="00C9490A"/>
    <w:rsid w:val="00CA16CB"/>
    <w:rsid w:val="00CA50CC"/>
    <w:rsid w:val="00CB318C"/>
    <w:rsid w:val="00CC635A"/>
    <w:rsid w:val="00D130B0"/>
    <w:rsid w:val="00D21FF4"/>
    <w:rsid w:val="00D2455E"/>
    <w:rsid w:val="00D24646"/>
    <w:rsid w:val="00D25C13"/>
    <w:rsid w:val="00D26BD9"/>
    <w:rsid w:val="00D46358"/>
    <w:rsid w:val="00D5548E"/>
    <w:rsid w:val="00D93A5F"/>
    <w:rsid w:val="00DC248A"/>
    <w:rsid w:val="00DF0DBD"/>
    <w:rsid w:val="00DF1695"/>
    <w:rsid w:val="00DF6766"/>
    <w:rsid w:val="00E02DE7"/>
    <w:rsid w:val="00E03284"/>
    <w:rsid w:val="00E065B4"/>
    <w:rsid w:val="00E227CC"/>
    <w:rsid w:val="00E31BC1"/>
    <w:rsid w:val="00E504A0"/>
    <w:rsid w:val="00E540F0"/>
    <w:rsid w:val="00E71A84"/>
    <w:rsid w:val="00E95729"/>
    <w:rsid w:val="00EA252B"/>
    <w:rsid w:val="00EC623A"/>
    <w:rsid w:val="00ED2692"/>
    <w:rsid w:val="00EE0C6F"/>
    <w:rsid w:val="00EE4875"/>
    <w:rsid w:val="00EF4C92"/>
    <w:rsid w:val="00F04A2E"/>
    <w:rsid w:val="00F47F24"/>
    <w:rsid w:val="00F5674C"/>
    <w:rsid w:val="00F81C69"/>
    <w:rsid w:val="00FA0D89"/>
    <w:rsid w:val="00FB1FF1"/>
    <w:rsid w:val="00FB544B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ylakunk.hu/hirek/item/347-rogan-otthonteremtesi-program-kell" TargetMode="External"/><Relationship Id="rId13" Type="http://schemas.openxmlformats.org/officeDocument/2006/relationships/hyperlink" Target="http://www.igylakunk.hu/blogok/item/444-egyedul-nem-megy-egyetemistak-otthonteremtesi-kilatasaikrol" TargetMode="External"/><Relationship Id="rId18" Type="http://schemas.openxmlformats.org/officeDocument/2006/relationships/hyperlink" Target="http://www.igylakunk.hu/index.php/galeria/tenyek-adato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gylakunk.hu/hirek/item/454-nyilt-level-a-miniszterelnokhoz-az-otthonteremtes-ugyeben" TargetMode="External"/><Relationship Id="rId17" Type="http://schemas.openxmlformats.org/officeDocument/2006/relationships/hyperlink" Target="https://www.facebook.com/igylakunk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ylakunk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ylakunk.hu/hirek/item/449-matol-elerheto-az-ablakcsere-tamogatasi-palyaz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kasepitesert.hu" TargetMode="External"/><Relationship Id="rId10" Type="http://schemas.openxmlformats.org/officeDocument/2006/relationships/hyperlink" Target="http://www.igylakunk.hu/hirek/item/443-megjelent-a-kazancsere-palyaza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gylakunk.hu/hirek/item/365-konkretum-a-lakasepitesekrol-talan-oszre" TargetMode="External"/><Relationship Id="rId14" Type="http://schemas.openxmlformats.org/officeDocument/2006/relationships/hyperlink" Target="http://www.igylakunk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013B-87F2-42ED-B62A-0C58967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1206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35</cp:revision>
  <cp:lastPrinted>2014-11-04T08:49:00Z</cp:lastPrinted>
  <dcterms:created xsi:type="dcterms:W3CDTF">2014-07-14T11:30:00Z</dcterms:created>
  <dcterms:modified xsi:type="dcterms:W3CDTF">2014-11-04T09:01:00Z</dcterms:modified>
</cp:coreProperties>
</file>